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02" w:rsidRDefault="00241B02" w:rsidP="00241B02">
      <w:pPr>
        <w:tabs>
          <w:tab w:val="right" w:pos="9000"/>
        </w:tabs>
        <w:rPr>
          <w:rFonts w:ascii="Arial" w:hAnsi="Arial" w:cs="Arial"/>
        </w:rPr>
      </w:pPr>
      <w:bookmarkStart w:id="0" w:name="_GoBack"/>
      <w:bookmarkEnd w:id="0"/>
      <w:r w:rsidRPr="00FC7A75">
        <w:rPr>
          <w:rFonts w:ascii="Arial" w:hAnsi="Arial" w:cs="Arial"/>
          <w:b/>
        </w:rPr>
        <w:t>Der Senator für Kultur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23F4A">
        <w:rPr>
          <w:rFonts w:ascii="Arial" w:hAnsi="Arial" w:cs="Arial"/>
          <w:sz w:val="16"/>
          <w:szCs w:val="16"/>
        </w:rPr>
        <w:t>bearbeitet von:</w:t>
      </w:r>
    </w:p>
    <w:p w:rsidR="00241B02" w:rsidRPr="004030F1" w:rsidRDefault="00241B02" w:rsidP="00241B02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Pr="004030F1">
        <w:rPr>
          <w:rFonts w:ascii="Arial" w:hAnsi="Arial" w:cs="Arial"/>
          <w:sz w:val="22"/>
          <w:szCs w:val="22"/>
        </w:rPr>
        <w:t>Dr. Andreas Mackeben</w:t>
      </w:r>
    </w:p>
    <w:p w:rsidR="00241B02" w:rsidRPr="004030F1" w:rsidRDefault="00241B02" w:rsidP="00241B02">
      <w:pPr>
        <w:tabs>
          <w:tab w:val="right" w:pos="9000"/>
        </w:tabs>
        <w:spacing w:after="240"/>
        <w:rPr>
          <w:rFonts w:ascii="Arial" w:hAnsi="Arial" w:cs="Arial"/>
          <w:sz w:val="22"/>
          <w:szCs w:val="22"/>
        </w:rPr>
      </w:pPr>
      <w:r w:rsidRPr="004030F1">
        <w:rPr>
          <w:rFonts w:ascii="Arial" w:hAnsi="Arial" w:cs="Arial"/>
          <w:sz w:val="22"/>
          <w:szCs w:val="22"/>
        </w:rPr>
        <w:tab/>
      </w:r>
      <w:r w:rsidRPr="0073773B">
        <w:rPr>
          <w:rFonts w:ascii="Arial" w:hAnsi="Arial" w:cs="Arial"/>
          <w:sz w:val="22"/>
          <w:szCs w:val="22"/>
        </w:rPr>
        <w:sym w:font="Wingdings" w:char="F028"/>
      </w:r>
      <w:r w:rsidRPr="004030F1">
        <w:rPr>
          <w:rFonts w:ascii="Arial" w:hAnsi="Arial" w:cs="Arial"/>
          <w:sz w:val="22"/>
          <w:szCs w:val="22"/>
        </w:rPr>
        <w:t xml:space="preserve"> 361-1</w:t>
      </w:r>
      <w:r w:rsidR="00A910DC">
        <w:rPr>
          <w:rFonts w:ascii="Arial" w:hAnsi="Arial" w:cs="Arial"/>
          <w:sz w:val="22"/>
          <w:szCs w:val="22"/>
        </w:rPr>
        <w:t>3833</w:t>
      </w:r>
    </w:p>
    <w:p w:rsidR="006559FE" w:rsidRPr="004030F1" w:rsidRDefault="006559FE" w:rsidP="004030F1">
      <w:pPr>
        <w:tabs>
          <w:tab w:val="right" w:pos="9000"/>
        </w:tabs>
        <w:rPr>
          <w:rFonts w:ascii="Arial" w:hAnsi="Arial" w:cs="Arial"/>
          <w:sz w:val="22"/>
          <w:szCs w:val="22"/>
        </w:rPr>
      </w:pPr>
      <w:r w:rsidRPr="004030F1">
        <w:rPr>
          <w:rFonts w:ascii="Arial" w:hAnsi="Arial" w:cs="Arial"/>
          <w:sz w:val="22"/>
          <w:szCs w:val="22"/>
        </w:rPr>
        <w:tab/>
      </w:r>
    </w:p>
    <w:p w:rsidR="00241B02" w:rsidRPr="0073773B" w:rsidRDefault="00241B02" w:rsidP="00241B02">
      <w:pPr>
        <w:tabs>
          <w:tab w:val="right" w:pos="9000"/>
        </w:tabs>
        <w:spacing w:after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190954">
        <w:rPr>
          <w:rFonts w:ascii="Arial" w:hAnsi="Arial" w:cs="Arial"/>
          <w:sz w:val="22"/>
          <w:szCs w:val="22"/>
        </w:rPr>
        <w:t>16. Oktober</w:t>
      </w:r>
      <w:r w:rsidR="0068722E">
        <w:rPr>
          <w:rFonts w:ascii="Arial" w:hAnsi="Arial" w:cs="Arial"/>
          <w:sz w:val="22"/>
          <w:szCs w:val="22"/>
        </w:rPr>
        <w:t xml:space="preserve"> 2017</w:t>
      </w:r>
    </w:p>
    <w:p w:rsidR="00497982" w:rsidRPr="0073773B" w:rsidRDefault="00007CFC" w:rsidP="00497982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Tischv</w:t>
      </w:r>
      <w:r w:rsidR="00241B02" w:rsidRPr="0073773B">
        <w:rPr>
          <w:rFonts w:ascii="Arial" w:hAnsi="Arial" w:cs="Arial"/>
          <w:b/>
          <w:sz w:val="22"/>
          <w:szCs w:val="22"/>
        </w:rPr>
        <w:t xml:space="preserve">orlage Nr. </w:t>
      </w:r>
    </w:p>
    <w:p w:rsidR="00241B02" w:rsidRPr="0073773B" w:rsidRDefault="00241B02" w:rsidP="00241B02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73773B">
        <w:rPr>
          <w:rFonts w:ascii="Arial" w:hAnsi="Arial" w:cs="Arial"/>
          <w:sz w:val="22"/>
          <w:szCs w:val="22"/>
        </w:rPr>
        <w:t xml:space="preserve">für die </w:t>
      </w:r>
      <w:r>
        <w:rPr>
          <w:rFonts w:ascii="Arial" w:hAnsi="Arial" w:cs="Arial"/>
          <w:sz w:val="22"/>
          <w:szCs w:val="22"/>
        </w:rPr>
        <w:t>Sitzung der</w:t>
      </w:r>
    </w:p>
    <w:p w:rsidR="00241B02" w:rsidRPr="0073773B" w:rsidRDefault="00241B02" w:rsidP="00241B02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73773B">
        <w:rPr>
          <w:rFonts w:ascii="Arial" w:hAnsi="Arial" w:cs="Arial"/>
          <w:b/>
          <w:sz w:val="22"/>
          <w:szCs w:val="22"/>
        </w:rPr>
        <w:t>Deputation für Kultur</w:t>
      </w:r>
    </w:p>
    <w:p w:rsidR="00241B02" w:rsidRPr="0073773B" w:rsidRDefault="00241B02" w:rsidP="00241B02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73773B">
        <w:rPr>
          <w:rFonts w:ascii="Arial" w:hAnsi="Arial" w:cs="Arial"/>
          <w:sz w:val="22"/>
          <w:szCs w:val="22"/>
        </w:rPr>
        <w:t>(</w:t>
      </w:r>
      <w:r w:rsidR="00474227">
        <w:rPr>
          <w:rFonts w:ascii="Arial" w:hAnsi="Arial" w:cs="Arial"/>
          <w:sz w:val="22"/>
          <w:szCs w:val="22"/>
        </w:rPr>
        <w:t>staatlich</w:t>
      </w:r>
      <w:r w:rsidRPr="0073773B">
        <w:rPr>
          <w:rFonts w:ascii="Arial" w:hAnsi="Arial" w:cs="Arial"/>
          <w:sz w:val="22"/>
          <w:szCs w:val="22"/>
        </w:rPr>
        <w:t>)</w:t>
      </w:r>
    </w:p>
    <w:p w:rsidR="00241B02" w:rsidRPr="00ED44F2" w:rsidRDefault="00241B02" w:rsidP="00241B02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ED44F2">
        <w:rPr>
          <w:rFonts w:ascii="Arial" w:hAnsi="Arial" w:cs="Arial"/>
          <w:b/>
          <w:sz w:val="22"/>
          <w:szCs w:val="22"/>
        </w:rPr>
        <w:t xml:space="preserve">am </w:t>
      </w:r>
      <w:r w:rsidR="009B027D">
        <w:rPr>
          <w:rFonts w:ascii="Arial" w:hAnsi="Arial" w:cs="Arial"/>
          <w:b/>
          <w:sz w:val="22"/>
          <w:szCs w:val="22"/>
        </w:rPr>
        <w:t>17. Oktober</w:t>
      </w:r>
      <w:r w:rsidR="0068722E">
        <w:rPr>
          <w:rFonts w:ascii="Arial" w:hAnsi="Arial" w:cs="Arial"/>
          <w:b/>
          <w:sz w:val="22"/>
          <w:szCs w:val="22"/>
        </w:rPr>
        <w:t xml:space="preserve"> 2017</w:t>
      </w:r>
    </w:p>
    <w:p w:rsidR="00241B02" w:rsidRDefault="00241B02" w:rsidP="00241B02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241B02" w:rsidRPr="0073773B" w:rsidRDefault="00241B02" w:rsidP="00241B02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C4572E" w:rsidRDefault="00190954" w:rsidP="00241B0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Bericht über die För</w:t>
      </w:r>
      <w:r w:rsidR="00FB1123">
        <w:rPr>
          <w:rFonts w:ascii="Arial" w:hAnsi="Arial" w:cs="Arial"/>
          <w:b/>
          <w:sz w:val="22"/>
          <w:szCs w:val="22"/>
        </w:rPr>
        <w:t>derung</w:t>
      </w:r>
      <w:r w:rsidR="001F564D">
        <w:rPr>
          <w:rFonts w:ascii="Arial" w:hAnsi="Arial" w:cs="Arial"/>
          <w:b/>
          <w:sz w:val="22"/>
          <w:szCs w:val="22"/>
        </w:rPr>
        <w:t>en</w:t>
      </w:r>
      <w:r w:rsidR="00FB1123">
        <w:rPr>
          <w:rFonts w:ascii="Arial" w:hAnsi="Arial" w:cs="Arial"/>
          <w:b/>
          <w:sz w:val="22"/>
          <w:szCs w:val="22"/>
        </w:rPr>
        <w:t xml:space="preserve"> </w:t>
      </w:r>
      <w:r w:rsidR="00007CFC">
        <w:rPr>
          <w:rFonts w:ascii="Arial" w:hAnsi="Arial" w:cs="Arial"/>
          <w:b/>
          <w:sz w:val="22"/>
          <w:szCs w:val="22"/>
        </w:rPr>
        <w:t>durch das Kulturressort</w:t>
      </w:r>
      <w:r w:rsidR="001F564D">
        <w:rPr>
          <w:rFonts w:ascii="Arial" w:hAnsi="Arial" w:cs="Arial"/>
          <w:b/>
          <w:sz w:val="22"/>
          <w:szCs w:val="22"/>
        </w:rPr>
        <w:t>, die</w:t>
      </w:r>
      <w:r w:rsidR="00007CFC">
        <w:rPr>
          <w:rFonts w:ascii="Arial" w:hAnsi="Arial" w:cs="Arial"/>
          <w:b/>
          <w:sz w:val="22"/>
          <w:szCs w:val="22"/>
        </w:rPr>
        <w:t xml:space="preserve"> </w:t>
      </w:r>
      <w:r w:rsidR="00FB1123">
        <w:rPr>
          <w:rFonts w:ascii="Arial" w:hAnsi="Arial" w:cs="Arial"/>
          <w:b/>
          <w:sz w:val="22"/>
          <w:szCs w:val="22"/>
        </w:rPr>
        <w:t xml:space="preserve">aus der </w:t>
      </w:r>
      <w:proofErr w:type="spellStart"/>
      <w:r w:rsidR="00FB1123">
        <w:rPr>
          <w:rFonts w:ascii="Arial" w:hAnsi="Arial" w:cs="Arial"/>
          <w:b/>
          <w:sz w:val="22"/>
          <w:szCs w:val="22"/>
        </w:rPr>
        <w:t>Cityt</w:t>
      </w:r>
      <w:r>
        <w:rPr>
          <w:rFonts w:ascii="Arial" w:hAnsi="Arial" w:cs="Arial"/>
          <w:b/>
          <w:sz w:val="22"/>
          <w:szCs w:val="22"/>
        </w:rPr>
        <w:t>ax</w:t>
      </w:r>
      <w:proofErr w:type="spellEnd"/>
      <w:r w:rsidR="001F564D">
        <w:rPr>
          <w:rFonts w:ascii="Arial" w:hAnsi="Arial" w:cs="Arial"/>
          <w:b/>
          <w:sz w:val="22"/>
          <w:szCs w:val="22"/>
        </w:rPr>
        <w:t xml:space="preserve"> unterstützt werden</w:t>
      </w:r>
    </w:p>
    <w:p w:rsidR="007A32A3" w:rsidRPr="0005038F" w:rsidRDefault="007A32A3" w:rsidP="00241B02">
      <w:pPr>
        <w:spacing w:after="120"/>
        <w:rPr>
          <w:rFonts w:ascii="Arial" w:hAnsi="Arial" w:cs="Arial"/>
          <w:b/>
          <w:sz w:val="22"/>
          <w:szCs w:val="22"/>
        </w:rPr>
      </w:pPr>
    </w:p>
    <w:p w:rsidR="00241B02" w:rsidRPr="0005038F" w:rsidRDefault="00241B02" w:rsidP="00C4572E">
      <w:pPr>
        <w:tabs>
          <w:tab w:val="left" w:pos="540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05038F">
        <w:rPr>
          <w:rFonts w:ascii="Arial" w:hAnsi="Arial" w:cs="Arial"/>
          <w:b/>
          <w:sz w:val="22"/>
          <w:szCs w:val="22"/>
        </w:rPr>
        <w:t>A</w:t>
      </w:r>
      <w:r w:rsidRPr="0005038F">
        <w:rPr>
          <w:rFonts w:ascii="Arial" w:hAnsi="Arial" w:cs="Arial"/>
          <w:b/>
          <w:sz w:val="22"/>
          <w:szCs w:val="22"/>
        </w:rPr>
        <w:tab/>
        <w:t xml:space="preserve">Problem </w:t>
      </w:r>
    </w:p>
    <w:p w:rsidR="00CB5C71" w:rsidRDefault="00190954" w:rsidP="0072640C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den Medien wurde in den vergangenen Ta</w:t>
      </w:r>
      <w:r w:rsidR="00FB1123">
        <w:rPr>
          <w:rFonts w:ascii="Arial" w:hAnsi="Arial" w:cs="Arial"/>
          <w:sz w:val="22"/>
          <w:szCs w:val="22"/>
        </w:rPr>
        <w:t xml:space="preserve">gen über die Erhöhung der </w:t>
      </w:r>
      <w:proofErr w:type="spellStart"/>
      <w:r w:rsidR="00FB1123">
        <w:rPr>
          <w:rFonts w:ascii="Arial" w:hAnsi="Arial" w:cs="Arial"/>
          <w:sz w:val="22"/>
          <w:szCs w:val="22"/>
        </w:rPr>
        <w:t>Cityt</w:t>
      </w:r>
      <w:r>
        <w:rPr>
          <w:rFonts w:ascii="Arial" w:hAnsi="Arial" w:cs="Arial"/>
          <w:sz w:val="22"/>
          <w:szCs w:val="22"/>
        </w:rPr>
        <w:t>ax</w:t>
      </w:r>
      <w:proofErr w:type="spellEnd"/>
      <w:r>
        <w:rPr>
          <w:rFonts w:ascii="Arial" w:hAnsi="Arial" w:cs="Arial"/>
          <w:sz w:val="22"/>
          <w:szCs w:val="22"/>
        </w:rPr>
        <w:t xml:space="preserve"> berichtet. Da die Mittel aus der Erhöhung gemäß Beschluss des Senats über die Haushaltsentwürfe 2018 und 2019 nicht in den Kulturhaushalt fließen sollen, wurde </w:t>
      </w:r>
      <w:r w:rsidR="00D50CB9">
        <w:rPr>
          <w:rFonts w:ascii="Arial" w:hAnsi="Arial" w:cs="Arial"/>
          <w:sz w:val="22"/>
          <w:szCs w:val="22"/>
        </w:rPr>
        <w:t xml:space="preserve">in der Berichterstattung </w:t>
      </w:r>
      <w:r>
        <w:rPr>
          <w:rFonts w:ascii="Arial" w:hAnsi="Arial" w:cs="Arial"/>
          <w:sz w:val="22"/>
          <w:szCs w:val="22"/>
        </w:rPr>
        <w:t xml:space="preserve">diskutiert, ob dies negative Folgen für die Förderung insbesondere der Museen haben wird. </w:t>
      </w:r>
    </w:p>
    <w:p w:rsidR="003E5FC2" w:rsidRDefault="00190954" w:rsidP="0072640C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Kulturressort hat klargestellt, dass die bisher dem Kulturhaushalt aus </w:t>
      </w:r>
      <w:r w:rsidR="001F564D">
        <w:rPr>
          <w:rFonts w:ascii="Arial" w:hAnsi="Arial" w:cs="Arial"/>
          <w:sz w:val="22"/>
          <w:szCs w:val="22"/>
        </w:rPr>
        <w:t xml:space="preserve">Einnahmen, die aus </w:t>
      </w: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Cit</w:t>
      </w:r>
      <w:r w:rsidR="00FB1123">
        <w:rPr>
          <w:rFonts w:ascii="Arial" w:hAnsi="Arial" w:cs="Arial"/>
          <w:sz w:val="22"/>
          <w:szCs w:val="22"/>
        </w:rPr>
        <w:t>yt</w:t>
      </w:r>
      <w:r>
        <w:rPr>
          <w:rFonts w:ascii="Arial" w:hAnsi="Arial" w:cs="Arial"/>
          <w:sz w:val="22"/>
          <w:szCs w:val="22"/>
        </w:rPr>
        <w:t>ax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1F564D">
        <w:rPr>
          <w:rFonts w:ascii="Arial" w:hAnsi="Arial" w:cs="Arial"/>
          <w:sz w:val="22"/>
          <w:szCs w:val="22"/>
        </w:rPr>
        <w:t xml:space="preserve">resultieren, </w:t>
      </w:r>
      <w:r>
        <w:rPr>
          <w:rFonts w:ascii="Arial" w:hAnsi="Arial" w:cs="Arial"/>
          <w:sz w:val="22"/>
          <w:szCs w:val="22"/>
        </w:rPr>
        <w:t xml:space="preserve">zugeflossenen Mittel dem Kulturhaushalt als feste Summe </w:t>
      </w:r>
      <w:proofErr w:type="spellStart"/>
      <w:r>
        <w:rPr>
          <w:rFonts w:ascii="Arial" w:hAnsi="Arial" w:cs="Arial"/>
          <w:sz w:val="22"/>
          <w:szCs w:val="22"/>
        </w:rPr>
        <w:t>iHv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CB5C71" w:rsidRPr="00CB5C71">
        <w:rPr>
          <w:rFonts w:ascii="Arial" w:hAnsi="Arial" w:cs="Arial"/>
          <w:sz w:val="22"/>
          <w:szCs w:val="22"/>
        </w:rPr>
        <w:t>2.134 TEU</w:t>
      </w:r>
      <w:r w:rsidR="0034498C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</w:t>
      </w:r>
      <w:r w:rsidR="00FB1123">
        <w:rPr>
          <w:rFonts w:ascii="Arial" w:hAnsi="Arial" w:cs="Arial"/>
          <w:sz w:val="22"/>
          <w:szCs w:val="22"/>
        </w:rPr>
        <w:t xml:space="preserve">auch in den künftigen Haushalten </w:t>
      </w:r>
      <w:r>
        <w:rPr>
          <w:rFonts w:ascii="Arial" w:hAnsi="Arial" w:cs="Arial"/>
          <w:sz w:val="22"/>
          <w:szCs w:val="22"/>
        </w:rPr>
        <w:t>erhalten bleiben und lediglich die zusätzlichen Einnahmen nicht auch dem Kulturressort zufließen.</w:t>
      </w:r>
      <w:r w:rsidR="00007CFC">
        <w:rPr>
          <w:rFonts w:ascii="Arial" w:hAnsi="Arial" w:cs="Arial"/>
          <w:sz w:val="22"/>
          <w:szCs w:val="22"/>
        </w:rPr>
        <w:t xml:space="preserve"> Es gibt daher weder eine Kürzung im Kulturhaushalt noch </w:t>
      </w:r>
      <w:r w:rsidR="008108F2">
        <w:rPr>
          <w:rFonts w:ascii="Arial" w:hAnsi="Arial" w:cs="Arial"/>
          <w:sz w:val="22"/>
          <w:szCs w:val="22"/>
        </w:rPr>
        <w:t xml:space="preserve">eine Kürzung der Förderung </w:t>
      </w:r>
      <w:r w:rsidR="00007CFC">
        <w:rPr>
          <w:rFonts w:ascii="Arial" w:hAnsi="Arial" w:cs="Arial"/>
          <w:sz w:val="22"/>
          <w:szCs w:val="22"/>
        </w:rPr>
        <w:t>aus dem Kulturhaushalt.</w:t>
      </w:r>
    </w:p>
    <w:p w:rsidR="009B027D" w:rsidRPr="00324036" w:rsidRDefault="009B027D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Senator für Kultur </w:t>
      </w:r>
      <w:r w:rsidR="00190954">
        <w:rPr>
          <w:rFonts w:ascii="Arial" w:hAnsi="Arial" w:cs="Arial"/>
          <w:sz w:val="22"/>
          <w:szCs w:val="22"/>
        </w:rPr>
        <w:t>möchte dies der Deputation gegenüber, hinterlegt mit Zahlen aus den vergangenen und den Entwürfen der künftigen Haushalte, verdeutlichen und legt dies als Bericht vor</w:t>
      </w:r>
      <w:r>
        <w:rPr>
          <w:rFonts w:ascii="Arial" w:hAnsi="Arial" w:cs="Arial"/>
          <w:sz w:val="22"/>
          <w:szCs w:val="22"/>
        </w:rPr>
        <w:t>.</w:t>
      </w:r>
    </w:p>
    <w:p w:rsidR="009047E8" w:rsidRDefault="00241B02" w:rsidP="00C4572E">
      <w:pPr>
        <w:tabs>
          <w:tab w:val="left" w:pos="540"/>
        </w:tabs>
        <w:spacing w:before="240" w:after="120"/>
        <w:rPr>
          <w:rFonts w:ascii="Arial" w:hAnsi="Arial" w:cs="Arial"/>
          <w:b/>
          <w:sz w:val="22"/>
          <w:szCs w:val="22"/>
        </w:rPr>
      </w:pPr>
      <w:r w:rsidRPr="0005038F">
        <w:rPr>
          <w:rFonts w:ascii="Arial" w:hAnsi="Arial" w:cs="Arial"/>
          <w:b/>
          <w:sz w:val="22"/>
          <w:szCs w:val="22"/>
        </w:rPr>
        <w:t>B</w:t>
      </w:r>
      <w:r w:rsidRPr="0005038F">
        <w:rPr>
          <w:rFonts w:ascii="Arial" w:hAnsi="Arial" w:cs="Arial"/>
          <w:b/>
          <w:sz w:val="22"/>
          <w:szCs w:val="22"/>
        </w:rPr>
        <w:tab/>
        <w:t xml:space="preserve">Lösung </w:t>
      </w:r>
    </w:p>
    <w:p w:rsidR="00190954" w:rsidRDefault="00D50CB9" w:rsidP="00FB1123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Veranschlagung einer festen Summe </w:t>
      </w:r>
      <w:proofErr w:type="spellStart"/>
      <w:r>
        <w:rPr>
          <w:rFonts w:ascii="Arial" w:hAnsi="Arial" w:cs="Arial"/>
          <w:sz w:val="22"/>
          <w:szCs w:val="22"/>
        </w:rPr>
        <w:t>iHv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 w:rsidRPr="00D50CB9">
        <w:rPr>
          <w:rFonts w:ascii="Arial" w:hAnsi="Arial" w:cs="Arial"/>
          <w:sz w:val="22"/>
          <w:szCs w:val="22"/>
        </w:rPr>
        <w:t>2.134 TEU</w:t>
      </w:r>
      <w:r w:rsidR="0034498C">
        <w:rPr>
          <w:rFonts w:ascii="Arial" w:hAnsi="Arial" w:cs="Arial"/>
          <w:sz w:val="22"/>
          <w:szCs w:val="22"/>
        </w:rPr>
        <w:t>R</w:t>
      </w:r>
      <w:r w:rsidRPr="00D50C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Kulturhaushalt trat 2016 an die Stelle der gesonderten Bewirtschaftung der Mittel aus </w:t>
      </w:r>
      <w:proofErr w:type="spellStart"/>
      <w:r>
        <w:rPr>
          <w:rFonts w:ascii="Arial" w:hAnsi="Arial" w:cs="Arial"/>
          <w:sz w:val="22"/>
          <w:szCs w:val="22"/>
        </w:rPr>
        <w:t>Citytax</w:t>
      </w:r>
      <w:proofErr w:type="spellEnd"/>
      <w:r>
        <w:rPr>
          <w:rFonts w:ascii="Arial" w:hAnsi="Arial" w:cs="Arial"/>
          <w:sz w:val="22"/>
          <w:szCs w:val="22"/>
        </w:rPr>
        <w:t xml:space="preserve"> in den Haushaltsjahren zuvor und bedeutete 2016 eine Eckwerterhöhung des Kulturhaushalts, die ohne die Einnahmen aus der </w:t>
      </w:r>
      <w:proofErr w:type="spellStart"/>
      <w:r>
        <w:rPr>
          <w:rFonts w:ascii="Arial" w:hAnsi="Arial" w:cs="Arial"/>
          <w:sz w:val="22"/>
          <w:szCs w:val="22"/>
        </w:rPr>
        <w:t>Citytax</w:t>
      </w:r>
      <w:proofErr w:type="spellEnd"/>
      <w:r>
        <w:rPr>
          <w:rFonts w:ascii="Arial" w:hAnsi="Arial" w:cs="Arial"/>
          <w:sz w:val="22"/>
          <w:szCs w:val="22"/>
        </w:rPr>
        <w:t xml:space="preserve"> nicht möglich gewesen wäre und die seither stabil fortgeführt wird, auch in den Entwürfen der Haushalte für 2018/19. </w:t>
      </w:r>
      <w:r w:rsidR="00A87C3D" w:rsidRPr="00A87C3D">
        <w:rPr>
          <w:rFonts w:ascii="Arial" w:hAnsi="Arial" w:cs="Arial"/>
          <w:sz w:val="22"/>
          <w:szCs w:val="22"/>
        </w:rPr>
        <w:t xml:space="preserve">Vor dem Hintergrund der Haushaltssituation in den letzten beiden Jahren der Konsolidierung ist die Stabilisierung des Kulturhaushalts, unterstützt durch die fortgesetzte Veranschlagung eines festen Betrages aus Citytax-Mitteln, und damit auch </w:t>
      </w:r>
      <w:r w:rsidR="00C263C1">
        <w:rPr>
          <w:rFonts w:ascii="Arial" w:hAnsi="Arial" w:cs="Arial"/>
          <w:sz w:val="22"/>
          <w:szCs w:val="22"/>
        </w:rPr>
        <w:t xml:space="preserve">die Stabilisierung </w:t>
      </w:r>
      <w:r w:rsidR="00A87C3D" w:rsidRPr="00A87C3D">
        <w:rPr>
          <w:rFonts w:ascii="Arial" w:hAnsi="Arial" w:cs="Arial"/>
          <w:sz w:val="22"/>
          <w:szCs w:val="22"/>
        </w:rPr>
        <w:t>der Förderung der Kultureinrichtungen eine wichtige Grundlage für die Fortsetzung einer verlässlichen Förderung durch den Senator für Kultur.</w:t>
      </w:r>
    </w:p>
    <w:p w:rsidR="00CB5C71" w:rsidRDefault="002B55E4" w:rsidP="00FB1123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B1123">
        <w:rPr>
          <w:rFonts w:ascii="Arial" w:hAnsi="Arial" w:cs="Arial"/>
          <w:sz w:val="22"/>
          <w:szCs w:val="22"/>
        </w:rPr>
        <w:t>eit 2013</w:t>
      </w:r>
      <w:r>
        <w:rPr>
          <w:rFonts w:ascii="Arial" w:hAnsi="Arial" w:cs="Arial"/>
          <w:sz w:val="22"/>
          <w:szCs w:val="22"/>
        </w:rPr>
        <w:t xml:space="preserve"> </w:t>
      </w:r>
      <w:r w:rsidR="001F564D">
        <w:rPr>
          <w:rFonts w:ascii="Arial" w:hAnsi="Arial" w:cs="Arial"/>
          <w:sz w:val="22"/>
          <w:szCs w:val="22"/>
        </w:rPr>
        <w:t xml:space="preserve">haben </w:t>
      </w:r>
      <w:r w:rsidR="003F3C48">
        <w:rPr>
          <w:rFonts w:ascii="Arial" w:hAnsi="Arial" w:cs="Arial"/>
          <w:sz w:val="22"/>
          <w:szCs w:val="22"/>
        </w:rPr>
        <w:t xml:space="preserve">sechs Museen </w:t>
      </w:r>
      <w:r w:rsidR="001F564D">
        <w:rPr>
          <w:rFonts w:ascii="Arial" w:hAnsi="Arial" w:cs="Arial"/>
          <w:sz w:val="22"/>
          <w:szCs w:val="22"/>
        </w:rPr>
        <w:t xml:space="preserve">im Zuständigkeitsbereich des Kulturressorts von den Einnahmen aus der </w:t>
      </w:r>
      <w:proofErr w:type="spellStart"/>
      <w:r w:rsidR="001F564D" w:rsidRPr="001F564D">
        <w:rPr>
          <w:rFonts w:ascii="Arial" w:hAnsi="Arial" w:cs="Arial"/>
          <w:sz w:val="22"/>
          <w:szCs w:val="22"/>
        </w:rPr>
        <w:t>Citytax</w:t>
      </w:r>
      <w:proofErr w:type="spellEnd"/>
      <w:r w:rsidR="001F564D" w:rsidRPr="001F564D">
        <w:rPr>
          <w:rFonts w:ascii="Arial" w:hAnsi="Arial" w:cs="Arial"/>
          <w:sz w:val="22"/>
          <w:szCs w:val="22"/>
        </w:rPr>
        <w:t xml:space="preserve"> </w:t>
      </w:r>
      <w:r w:rsidR="001F564D">
        <w:rPr>
          <w:rFonts w:ascii="Arial" w:hAnsi="Arial" w:cs="Arial"/>
          <w:sz w:val="22"/>
          <w:szCs w:val="22"/>
        </w:rPr>
        <w:t xml:space="preserve">durch Erhöhung ihrer institutionellen Zuschüsse profitiert, </w:t>
      </w:r>
      <w:r w:rsidR="00D50CB9">
        <w:rPr>
          <w:rFonts w:ascii="Arial" w:hAnsi="Arial" w:cs="Arial"/>
          <w:sz w:val="22"/>
          <w:szCs w:val="22"/>
        </w:rPr>
        <w:t xml:space="preserve">des </w:t>
      </w:r>
      <w:proofErr w:type="gramStart"/>
      <w:r w:rsidR="0072640C">
        <w:rPr>
          <w:rFonts w:ascii="Arial" w:hAnsi="Arial" w:cs="Arial"/>
          <w:sz w:val="22"/>
          <w:szCs w:val="22"/>
        </w:rPr>
        <w:t>weiteren</w:t>
      </w:r>
      <w:proofErr w:type="gramEnd"/>
      <w:r w:rsidR="001F564D">
        <w:rPr>
          <w:rFonts w:ascii="Arial" w:hAnsi="Arial" w:cs="Arial"/>
          <w:sz w:val="22"/>
          <w:szCs w:val="22"/>
        </w:rPr>
        <w:t xml:space="preserve"> diverse Zuwendungsempfänger im Rahmen einer Projektförderung. </w:t>
      </w:r>
      <w:r w:rsidR="00A87C3D">
        <w:rPr>
          <w:rFonts w:ascii="Arial" w:hAnsi="Arial" w:cs="Arial"/>
          <w:sz w:val="22"/>
          <w:szCs w:val="22"/>
        </w:rPr>
        <w:t xml:space="preserve">Die Förderung der betreffenden </w:t>
      </w:r>
      <w:r w:rsidR="003F3C48">
        <w:rPr>
          <w:rFonts w:ascii="Arial" w:hAnsi="Arial" w:cs="Arial"/>
          <w:sz w:val="22"/>
          <w:szCs w:val="22"/>
        </w:rPr>
        <w:t xml:space="preserve">sechs Museen </w:t>
      </w:r>
      <w:r w:rsidR="00A87C3D">
        <w:rPr>
          <w:rFonts w:ascii="Arial" w:hAnsi="Arial" w:cs="Arial"/>
          <w:sz w:val="22"/>
          <w:szCs w:val="22"/>
        </w:rPr>
        <w:t xml:space="preserve">stellt sich wie in der nachfolgenden Tabelle aufgeführt dar. </w:t>
      </w:r>
      <w:r w:rsidR="00A87C3D" w:rsidRPr="00A87C3D">
        <w:rPr>
          <w:rFonts w:ascii="Arial" w:hAnsi="Arial" w:cs="Arial"/>
          <w:sz w:val="22"/>
          <w:szCs w:val="22"/>
        </w:rPr>
        <w:t>Die bereits in den vergangenen Jahren erfolgte</w:t>
      </w:r>
      <w:r w:rsidR="00A87C3D">
        <w:rPr>
          <w:rFonts w:ascii="Arial" w:hAnsi="Arial" w:cs="Arial"/>
          <w:sz w:val="22"/>
          <w:szCs w:val="22"/>
        </w:rPr>
        <w:t>n Erhöhungen werden fortgeführt, die Förderung nach den Entwürfen der Haushalte für 2018/19 ist ebenfalls aufgeführt</w:t>
      </w:r>
      <w:r w:rsidR="00DA5636">
        <w:rPr>
          <w:rFonts w:ascii="Arial" w:hAnsi="Arial" w:cs="Arial"/>
          <w:sz w:val="22"/>
          <w:szCs w:val="22"/>
        </w:rPr>
        <w:t>.</w:t>
      </w:r>
    </w:p>
    <w:p w:rsidR="00CB5C71" w:rsidRDefault="00CB5C71" w:rsidP="00FB1123">
      <w:pPr>
        <w:tabs>
          <w:tab w:val="left" w:pos="540"/>
        </w:tabs>
        <w:spacing w:before="240" w:after="120"/>
        <w:rPr>
          <w:rFonts w:ascii="Arial" w:hAnsi="Arial" w:cs="Arial"/>
          <w:sz w:val="22"/>
          <w:szCs w:val="22"/>
        </w:rPr>
      </w:pPr>
    </w:p>
    <w:tbl>
      <w:tblPr>
        <w:tblW w:w="781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4660"/>
        <w:gridCol w:w="1041"/>
        <w:gridCol w:w="960"/>
        <w:gridCol w:w="960"/>
      </w:tblGrid>
      <w:tr w:rsidR="003F3C48" w:rsidTr="00CB5C71">
        <w:trPr>
          <w:trHeight w:val="570"/>
        </w:trPr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 w:rsidP="00CB5C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konsumtive Anschläge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Anschlag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Entwurf</w:t>
            </w:r>
          </w:p>
        </w:tc>
      </w:tr>
      <w:tr w:rsidR="003F3C48" w:rsidTr="00CB5C71">
        <w:trPr>
          <w:trHeight w:val="285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in TEUR -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Übersee-Museum</w:t>
            </w:r>
            <w:r w:rsidR="0034498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4.542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4.650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 w:rsidP="003449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Kunstverein</w:t>
            </w:r>
            <w:r w:rsidR="0034498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2.700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2.800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Focke-Museum</w:t>
            </w:r>
            <w:r w:rsidR="0034498C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2.264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2.321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Weserburg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1.276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Gerhard Marcks-Stiftung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794</w:t>
            </w:r>
          </w:p>
        </w:tc>
      </w:tr>
      <w:tr w:rsidR="003F3C48" w:rsidTr="00CB5C71">
        <w:trPr>
          <w:trHeight w:val="300"/>
        </w:trPr>
        <w:tc>
          <w:tcPr>
            <w:tcW w:w="1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Wilhelm Wagenfeld-Stiftung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F3C48" w:rsidRDefault="003F3C4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415</w:t>
            </w:r>
          </w:p>
        </w:tc>
      </w:tr>
    </w:tbl>
    <w:p w:rsidR="008108F2" w:rsidRDefault="0034498C" w:rsidP="001909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DE62FC">
        <w:rPr>
          <w:rFonts w:ascii="Arial" w:hAnsi="Arial" w:cs="Arial"/>
          <w:sz w:val="18"/>
          <w:szCs w:val="18"/>
        </w:rPr>
        <w:t>Die Steigerung beinhalt beim Übersee und Focke-Museum Tarifausgleichsmittel</w:t>
      </w:r>
      <w:r w:rsidR="0018461F" w:rsidRPr="00DE62FC">
        <w:rPr>
          <w:rFonts w:ascii="Arial" w:hAnsi="Arial" w:cs="Arial"/>
          <w:sz w:val="18"/>
          <w:szCs w:val="18"/>
        </w:rPr>
        <w:t>, beim Kunstverein zusätzliche Mittel für die Refinanzierung weggefallener Spenden und öffentlicher Arbeitsplatzfinanzierungen.</w:t>
      </w:r>
    </w:p>
    <w:p w:rsidR="0018461F" w:rsidRDefault="0018461F" w:rsidP="00190954">
      <w:pPr>
        <w:rPr>
          <w:rFonts w:ascii="Arial" w:hAnsi="Arial" w:cs="Arial"/>
          <w:sz w:val="22"/>
          <w:szCs w:val="22"/>
        </w:rPr>
      </w:pPr>
    </w:p>
    <w:p w:rsidR="008108F2" w:rsidRPr="00190954" w:rsidRDefault="008108F2" w:rsidP="00190954">
      <w:pPr>
        <w:rPr>
          <w:rFonts w:ascii="Arial" w:hAnsi="Arial" w:cs="Arial"/>
          <w:sz w:val="22"/>
          <w:szCs w:val="22"/>
        </w:rPr>
      </w:pPr>
      <w:r w:rsidRPr="008108F2">
        <w:rPr>
          <w:rFonts w:ascii="Arial" w:hAnsi="Arial" w:cs="Arial"/>
          <w:sz w:val="22"/>
          <w:szCs w:val="22"/>
        </w:rPr>
        <w:t xml:space="preserve">Für welche Projekte der Kultureinrichtungen die </w:t>
      </w:r>
      <w:proofErr w:type="spellStart"/>
      <w:r w:rsidRPr="008108F2">
        <w:rPr>
          <w:rFonts w:ascii="Arial" w:hAnsi="Arial" w:cs="Arial"/>
          <w:sz w:val="22"/>
          <w:szCs w:val="22"/>
        </w:rPr>
        <w:t>WfB</w:t>
      </w:r>
      <w:proofErr w:type="spellEnd"/>
      <w:r w:rsidRPr="008108F2">
        <w:rPr>
          <w:rFonts w:ascii="Arial" w:hAnsi="Arial" w:cs="Arial"/>
          <w:sz w:val="22"/>
          <w:szCs w:val="22"/>
        </w:rPr>
        <w:t xml:space="preserve"> auf deren Anträge hin Mittel bewilligt, liegt außerhalb </w:t>
      </w:r>
      <w:r w:rsidR="00A87C3D">
        <w:rPr>
          <w:rFonts w:ascii="Arial" w:hAnsi="Arial" w:cs="Arial"/>
          <w:sz w:val="22"/>
          <w:szCs w:val="22"/>
        </w:rPr>
        <w:t>der Entscheidungsbefugnis</w:t>
      </w:r>
      <w:r w:rsidRPr="008108F2">
        <w:rPr>
          <w:rFonts w:ascii="Arial" w:hAnsi="Arial" w:cs="Arial"/>
          <w:sz w:val="22"/>
          <w:szCs w:val="22"/>
        </w:rPr>
        <w:t xml:space="preserve"> des Senators für Kultur. </w:t>
      </w:r>
      <w:r w:rsidR="00A87C3D">
        <w:rPr>
          <w:rFonts w:ascii="Arial" w:hAnsi="Arial" w:cs="Arial"/>
          <w:sz w:val="22"/>
          <w:szCs w:val="22"/>
        </w:rPr>
        <w:t xml:space="preserve">Hierfür wurde ein Ausschuss bei der </w:t>
      </w:r>
      <w:proofErr w:type="spellStart"/>
      <w:r w:rsidR="00A87C3D">
        <w:rPr>
          <w:rFonts w:ascii="Arial" w:hAnsi="Arial" w:cs="Arial"/>
          <w:sz w:val="22"/>
          <w:szCs w:val="22"/>
        </w:rPr>
        <w:t>WfB</w:t>
      </w:r>
      <w:proofErr w:type="spellEnd"/>
      <w:r w:rsidR="00A87C3D">
        <w:rPr>
          <w:rFonts w:ascii="Arial" w:hAnsi="Arial" w:cs="Arial"/>
          <w:sz w:val="22"/>
          <w:szCs w:val="22"/>
        </w:rPr>
        <w:t xml:space="preserve"> gebildet. Die Kriterien für die Förderung werden dort festgelegt und können sich verändern. Die</w:t>
      </w:r>
      <w:r w:rsidRPr="008108F2">
        <w:rPr>
          <w:rFonts w:ascii="Arial" w:hAnsi="Arial" w:cs="Arial"/>
          <w:sz w:val="22"/>
          <w:szCs w:val="22"/>
        </w:rPr>
        <w:t xml:space="preserve"> Entscheidungen </w:t>
      </w:r>
      <w:r w:rsidR="00A87C3D">
        <w:rPr>
          <w:rFonts w:ascii="Arial" w:hAnsi="Arial" w:cs="Arial"/>
          <w:sz w:val="22"/>
          <w:szCs w:val="22"/>
        </w:rPr>
        <w:t xml:space="preserve">über die Bewilligung der Anträge an die </w:t>
      </w:r>
      <w:proofErr w:type="spellStart"/>
      <w:r w:rsidR="00A87C3D">
        <w:rPr>
          <w:rFonts w:ascii="Arial" w:hAnsi="Arial" w:cs="Arial"/>
          <w:sz w:val="22"/>
          <w:szCs w:val="22"/>
        </w:rPr>
        <w:t>WfB</w:t>
      </w:r>
      <w:proofErr w:type="spellEnd"/>
      <w:r w:rsidR="00A87C3D">
        <w:rPr>
          <w:rFonts w:ascii="Arial" w:hAnsi="Arial" w:cs="Arial"/>
          <w:sz w:val="22"/>
          <w:szCs w:val="22"/>
        </w:rPr>
        <w:t xml:space="preserve"> </w:t>
      </w:r>
      <w:r w:rsidRPr="008108F2">
        <w:rPr>
          <w:rFonts w:ascii="Arial" w:hAnsi="Arial" w:cs="Arial"/>
          <w:sz w:val="22"/>
          <w:szCs w:val="22"/>
        </w:rPr>
        <w:t>sind unabhängig von der Vereinnahmung von Citytax-Mitteln und werden durch die Einstellung eines festen Betrages in den Kulturhaushalt und der Verwendung von Mehreinnahmen für allgemeine Zwecke im Haushalt auch nicht beeinflusst.</w:t>
      </w:r>
      <w:r>
        <w:rPr>
          <w:rFonts w:ascii="Arial" w:hAnsi="Arial" w:cs="Arial"/>
          <w:sz w:val="22"/>
          <w:szCs w:val="22"/>
        </w:rPr>
        <w:t xml:space="preserve"> Eine generelle Kompensation für nicht bewilligte </w:t>
      </w:r>
      <w:proofErr w:type="spellStart"/>
      <w:r>
        <w:rPr>
          <w:rFonts w:ascii="Arial" w:hAnsi="Arial" w:cs="Arial"/>
          <w:sz w:val="22"/>
          <w:szCs w:val="22"/>
        </w:rPr>
        <w:t>WfB</w:t>
      </w:r>
      <w:proofErr w:type="spellEnd"/>
      <w:r>
        <w:rPr>
          <w:rFonts w:ascii="Arial" w:hAnsi="Arial" w:cs="Arial"/>
          <w:sz w:val="22"/>
          <w:szCs w:val="22"/>
        </w:rPr>
        <w:t xml:space="preserve">-Fördermittel aus dem Kulturhaushalt wird </w:t>
      </w:r>
      <w:r w:rsidR="00A87C3D">
        <w:rPr>
          <w:rFonts w:ascii="Arial" w:hAnsi="Arial" w:cs="Arial"/>
          <w:sz w:val="22"/>
          <w:szCs w:val="22"/>
        </w:rPr>
        <w:t xml:space="preserve">– wie auch in anderen Fällen nicht gezahlter Mittel Dritter – </w:t>
      </w:r>
      <w:r w:rsidR="005567ED">
        <w:rPr>
          <w:rFonts w:ascii="Arial" w:hAnsi="Arial" w:cs="Arial"/>
          <w:sz w:val="22"/>
          <w:szCs w:val="22"/>
        </w:rPr>
        <w:t xml:space="preserve">unter den gegenwärtigen Rahmenbedingungen der bremischen Haushalte </w:t>
      </w:r>
      <w:r>
        <w:rPr>
          <w:rFonts w:ascii="Arial" w:hAnsi="Arial" w:cs="Arial"/>
          <w:sz w:val="22"/>
          <w:szCs w:val="22"/>
        </w:rPr>
        <w:t xml:space="preserve">nicht zu leisten sein. </w:t>
      </w:r>
    </w:p>
    <w:p w:rsidR="0068722E" w:rsidRPr="009047E8" w:rsidRDefault="0068722E" w:rsidP="0068722E">
      <w:pPr>
        <w:rPr>
          <w:sz w:val="22"/>
          <w:szCs w:val="22"/>
        </w:rPr>
      </w:pPr>
    </w:p>
    <w:p w:rsidR="00241B02" w:rsidRPr="009047E8" w:rsidRDefault="00241B02" w:rsidP="00446336">
      <w:pPr>
        <w:pStyle w:val="berschrift3"/>
        <w:tabs>
          <w:tab w:val="left" w:pos="540"/>
        </w:tabs>
        <w:spacing w:before="0"/>
        <w:jc w:val="both"/>
        <w:rPr>
          <w:sz w:val="22"/>
          <w:szCs w:val="22"/>
        </w:rPr>
      </w:pPr>
      <w:r w:rsidRPr="009047E8">
        <w:rPr>
          <w:sz w:val="22"/>
          <w:szCs w:val="22"/>
        </w:rPr>
        <w:t>C</w:t>
      </w:r>
      <w:r w:rsidRPr="009047E8">
        <w:rPr>
          <w:b w:val="0"/>
          <w:sz w:val="22"/>
          <w:szCs w:val="22"/>
        </w:rPr>
        <w:tab/>
      </w:r>
      <w:r w:rsidRPr="009047E8">
        <w:rPr>
          <w:sz w:val="22"/>
          <w:szCs w:val="22"/>
        </w:rPr>
        <w:t>Finanzielle Auswirkungen, Gender-Prüfung</w:t>
      </w:r>
    </w:p>
    <w:p w:rsidR="001E6999" w:rsidRPr="009047E8" w:rsidRDefault="00446336" w:rsidP="001E6999">
      <w:pPr>
        <w:pStyle w:val="FlietextSenatsvorlage"/>
        <w:spacing w:after="120"/>
        <w:jc w:val="both"/>
        <w:rPr>
          <w:sz w:val="22"/>
          <w:szCs w:val="22"/>
        </w:rPr>
      </w:pPr>
      <w:r w:rsidRPr="009047E8">
        <w:rPr>
          <w:sz w:val="22"/>
          <w:szCs w:val="22"/>
        </w:rPr>
        <w:t>Die Vorlage hat keine finanziellen Auswirkungen.</w:t>
      </w:r>
    </w:p>
    <w:p w:rsidR="00241B02" w:rsidRPr="0005038F" w:rsidRDefault="002B55E4" w:rsidP="001E6999">
      <w:pPr>
        <w:pStyle w:val="FlietextSenatsvorlage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Die Förderung der Kultureinrichtungen</w:t>
      </w:r>
      <w:r w:rsidR="001E6999" w:rsidRPr="009047E8">
        <w:rPr>
          <w:sz w:val="22"/>
          <w:szCs w:val="22"/>
        </w:rPr>
        <w:t xml:space="preserve"> richtet</w:t>
      </w:r>
      <w:r w:rsidR="0055603E">
        <w:rPr>
          <w:sz w:val="22"/>
          <w:szCs w:val="22"/>
        </w:rPr>
        <w:t xml:space="preserve"> sich in gleicher Weise an alle</w:t>
      </w:r>
      <w:r w:rsidR="001E6999" w:rsidRPr="001E6999">
        <w:rPr>
          <w:sz w:val="22"/>
          <w:szCs w:val="22"/>
        </w:rPr>
        <w:t xml:space="preserve">. Die Maßnahme hat daher keine genderbezogenen Auswirkungen. </w:t>
      </w:r>
      <w:r w:rsidR="00241B02" w:rsidRPr="0005038F">
        <w:rPr>
          <w:sz w:val="22"/>
          <w:szCs w:val="22"/>
        </w:rPr>
        <w:t xml:space="preserve"> </w:t>
      </w:r>
    </w:p>
    <w:p w:rsidR="00241B02" w:rsidRPr="0005038F" w:rsidRDefault="00241B02" w:rsidP="00241B02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41B02" w:rsidRPr="0005038F" w:rsidRDefault="00241B02" w:rsidP="00241B02">
      <w:pPr>
        <w:tabs>
          <w:tab w:val="left" w:pos="54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5038F">
        <w:rPr>
          <w:rFonts w:ascii="Arial" w:hAnsi="Arial" w:cs="Arial"/>
          <w:b/>
          <w:sz w:val="22"/>
          <w:szCs w:val="22"/>
        </w:rPr>
        <w:t>D</w:t>
      </w:r>
      <w:r w:rsidRPr="0005038F">
        <w:rPr>
          <w:rFonts w:ascii="Arial" w:hAnsi="Arial" w:cs="Arial"/>
          <w:b/>
          <w:sz w:val="22"/>
          <w:szCs w:val="22"/>
        </w:rPr>
        <w:tab/>
        <w:t xml:space="preserve">Beschlussvorschlag </w:t>
      </w:r>
    </w:p>
    <w:p w:rsidR="00D32309" w:rsidRDefault="00D41AC3" w:rsidP="00E33ED9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192364">
        <w:rPr>
          <w:rFonts w:ascii="Arial" w:hAnsi="Arial" w:cs="Arial"/>
          <w:sz w:val="22"/>
          <w:szCs w:val="22"/>
        </w:rPr>
        <w:t>Die Deputation nimmt den Bericht zur Kenntnis</w:t>
      </w:r>
      <w:r w:rsidR="00192364" w:rsidRPr="00192364">
        <w:rPr>
          <w:rFonts w:ascii="Arial" w:hAnsi="Arial" w:cs="Arial"/>
          <w:sz w:val="22"/>
          <w:szCs w:val="22"/>
        </w:rPr>
        <w:t>.</w:t>
      </w:r>
      <w:r w:rsidR="00446336">
        <w:rPr>
          <w:rFonts w:ascii="Arial" w:hAnsi="Arial" w:cs="Arial"/>
          <w:sz w:val="22"/>
          <w:szCs w:val="22"/>
        </w:rPr>
        <w:t xml:space="preserve"> </w:t>
      </w:r>
    </w:p>
    <w:p w:rsidR="00C86E64" w:rsidRPr="00884DB1" w:rsidRDefault="00C86E64" w:rsidP="00CE0804">
      <w:pPr>
        <w:tabs>
          <w:tab w:val="left" w:pos="54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sectPr w:rsidR="00C86E64" w:rsidRPr="00884DB1" w:rsidSect="00020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C4" w:rsidRDefault="005723C4">
      <w:r>
        <w:separator/>
      </w:r>
    </w:p>
  </w:endnote>
  <w:endnote w:type="continuationSeparator" w:id="0">
    <w:p w:rsidR="005723C4" w:rsidRDefault="0057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C4" w:rsidRDefault="005723C4">
      <w:r>
        <w:separator/>
      </w:r>
    </w:p>
  </w:footnote>
  <w:footnote w:type="continuationSeparator" w:id="0">
    <w:p w:rsidR="005723C4" w:rsidRDefault="00572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5E" w:rsidRDefault="008C535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2A3"/>
    <w:multiLevelType w:val="hybridMultilevel"/>
    <w:tmpl w:val="B9FC82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85830"/>
    <w:multiLevelType w:val="hybridMultilevel"/>
    <w:tmpl w:val="B89262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424"/>
    <w:multiLevelType w:val="hybridMultilevel"/>
    <w:tmpl w:val="62DC2590"/>
    <w:lvl w:ilvl="0" w:tplc="10F258E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3EBA"/>
    <w:multiLevelType w:val="hybridMultilevel"/>
    <w:tmpl w:val="F0FEED24"/>
    <w:lvl w:ilvl="0" w:tplc="6EE831C6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209EA"/>
    <w:multiLevelType w:val="hybridMultilevel"/>
    <w:tmpl w:val="B57CDB4A"/>
    <w:lvl w:ilvl="0" w:tplc="F1F6FA7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1746BE"/>
    <w:multiLevelType w:val="hybridMultilevel"/>
    <w:tmpl w:val="7718722A"/>
    <w:lvl w:ilvl="0" w:tplc="DE6C7BF2">
      <w:start w:val="2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D0776"/>
    <w:multiLevelType w:val="hybridMultilevel"/>
    <w:tmpl w:val="BA0251C4"/>
    <w:lvl w:ilvl="0" w:tplc="05A633D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63136"/>
    <w:multiLevelType w:val="hybridMultilevel"/>
    <w:tmpl w:val="BE600024"/>
    <w:lvl w:ilvl="0" w:tplc="0358AEA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107F7"/>
    <w:multiLevelType w:val="hybridMultilevel"/>
    <w:tmpl w:val="6EAC35FC"/>
    <w:lvl w:ilvl="0" w:tplc="DA6AA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05CB3"/>
    <w:multiLevelType w:val="hybridMultilevel"/>
    <w:tmpl w:val="67B88556"/>
    <w:lvl w:ilvl="0" w:tplc="ED1AAA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ndergeld">
    <w15:presenceInfo w15:providerId="None" w15:userId="Sondergel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2"/>
    <w:rsid w:val="000001FA"/>
    <w:rsid w:val="0000077E"/>
    <w:rsid w:val="00002624"/>
    <w:rsid w:val="000033A6"/>
    <w:rsid w:val="00003B03"/>
    <w:rsid w:val="00007398"/>
    <w:rsid w:val="00007CFC"/>
    <w:rsid w:val="00010B99"/>
    <w:rsid w:val="000123A2"/>
    <w:rsid w:val="000126A6"/>
    <w:rsid w:val="000139F5"/>
    <w:rsid w:val="00014174"/>
    <w:rsid w:val="000144C2"/>
    <w:rsid w:val="00015342"/>
    <w:rsid w:val="000158B9"/>
    <w:rsid w:val="0001674C"/>
    <w:rsid w:val="0001697E"/>
    <w:rsid w:val="000173D6"/>
    <w:rsid w:val="0002005F"/>
    <w:rsid w:val="00020C88"/>
    <w:rsid w:val="00023E2E"/>
    <w:rsid w:val="0002514D"/>
    <w:rsid w:val="00025378"/>
    <w:rsid w:val="00026255"/>
    <w:rsid w:val="0002651A"/>
    <w:rsid w:val="00027683"/>
    <w:rsid w:val="00027E83"/>
    <w:rsid w:val="00030AD1"/>
    <w:rsid w:val="00031A5D"/>
    <w:rsid w:val="00035D79"/>
    <w:rsid w:val="00036A0F"/>
    <w:rsid w:val="00037249"/>
    <w:rsid w:val="000410DB"/>
    <w:rsid w:val="00041E96"/>
    <w:rsid w:val="000424E5"/>
    <w:rsid w:val="000431B7"/>
    <w:rsid w:val="00043AF4"/>
    <w:rsid w:val="00044D10"/>
    <w:rsid w:val="00044DD6"/>
    <w:rsid w:val="00046D49"/>
    <w:rsid w:val="00047EE9"/>
    <w:rsid w:val="00050912"/>
    <w:rsid w:val="000513AA"/>
    <w:rsid w:val="000517DF"/>
    <w:rsid w:val="000540C7"/>
    <w:rsid w:val="00054AA9"/>
    <w:rsid w:val="00057280"/>
    <w:rsid w:val="00060AFB"/>
    <w:rsid w:val="0006154E"/>
    <w:rsid w:val="00061C43"/>
    <w:rsid w:val="000622F1"/>
    <w:rsid w:val="0006418B"/>
    <w:rsid w:val="000663CE"/>
    <w:rsid w:val="00067DCF"/>
    <w:rsid w:val="0007024E"/>
    <w:rsid w:val="000708A7"/>
    <w:rsid w:val="000721C8"/>
    <w:rsid w:val="00073C08"/>
    <w:rsid w:val="00073F0D"/>
    <w:rsid w:val="00080851"/>
    <w:rsid w:val="00081D08"/>
    <w:rsid w:val="00082183"/>
    <w:rsid w:val="0008268D"/>
    <w:rsid w:val="00083BCA"/>
    <w:rsid w:val="00085910"/>
    <w:rsid w:val="00085A8D"/>
    <w:rsid w:val="00086287"/>
    <w:rsid w:val="000867C1"/>
    <w:rsid w:val="000873C0"/>
    <w:rsid w:val="0009031B"/>
    <w:rsid w:val="00091D58"/>
    <w:rsid w:val="000922D1"/>
    <w:rsid w:val="000926D9"/>
    <w:rsid w:val="00092C50"/>
    <w:rsid w:val="00094517"/>
    <w:rsid w:val="00094E00"/>
    <w:rsid w:val="00096001"/>
    <w:rsid w:val="00096788"/>
    <w:rsid w:val="000A00AA"/>
    <w:rsid w:val="000A00EA"/>
    <w:rsid w:val="000A40BA"/>
    <w:rsid w:val="000A486F"/>
    <w:rsid w:val="000A5002"/>
    <w:rsid w:val="000A70A7"/>
    <w:rsid w:val="000A7C42"/>
    <w:rsid w:val="000B00FE"/>
    <w:rsid w:val="000B04E8"/>
    <w:rsid w:val="000B0FDE"/>
    <w:rsid w:val="000B18DA"/>
    <w:rsid w:val="000B3417"/>
    <w:rsid w:val="000B3802"/>
    <w:rsid w:val="000B41D2"/>
    <w:rsid w:val="000B44B3"/>
    <w:rsid w:val="000B45EA"/>
    <w:rsid w:val="000B582D"/>
    <w:rsid w:val="000B7A48"/>
    <w:rsid w:val="000B7B62"/>
    <w:rsid w:val="000C055D"/>
    <w:rsid w:val="000C08F9"/>
    <w:rsid w:val="000C24AD"/>
    <w:rsid w:val="000C26B4"/>
    <w:rsid w:val="000C4008"/>
    <w:rsid w:val="000C4341"/>
    <w:rsid w:val="000C58FF"/>
    <w:rsid w:val="000D1E83"/>
    <w:rsid w:val="000D2857"/>
    <w:rsid w:val="000D4975"/>
    <w:rsid w:val="000D6F55"/>
    <w:rsid w:val="000D79F7"/>
    <w:rsid w:val="000D7AE8"/>
    <w:rsid w:val="000E0299"/>
    <w:rsid w:val="000E4F42"/>
    <w:rsid w:val="000E575D"/>
    <w:rsid w:val="000E7280"/>
    <w:rsid w:val="000E7379"/>
    <w:rsid w:val="000E7CEF"/>
    <w:rsid w:val="000F0267"/>
    <w:rsid w:val="000F0376"/>
    <w:rsid w:val="000F2818"/>
    <w:rsid w:val="000F470D"/>
    <w:rsid w:val="000F65A8"/>
    <w:rsid w:val="000F7F21"/>
    <w:rsid w:val="001013BD"/>
    <w:rsid w:val="001025AD"/>
    <w:rsid w:val="001048C3"/>
    <w:rsid w:val="00106A18"/>
    <w:rsid w:val="00107157"/>
    <w:rsid w:val="0010755D"/>
    <w:rsid w:val="00107B1D"/>
    <w:rsid w:val="0011020B"/>
    <w:rsid w:val="00111A37"/>
    <w:rsid w:val="00115522"/>
    <w:rsid w:val="00115793"/>
    <w:rsid w:val="0011700B"/>
    <w:rsid w:val="001178D5"/>
    <w:rsid w:val="001210FA"/>
    <w:rsid w:val="001220E0"/>
    <w:rsid w:val="001233AC"/>
    <w:rsid w:val="001238F2"/>
    <w:rsid w:val="00123DF9"/>
    <w:rsid w:val="00124DC1"/>
    <w:rsid w:val="00124FC7"/>
    <w:rsid w:val="001253C7"/>
    <w:rsid w:val="001254E3"/>
    <w:rsid w:val="0012579B"/>
    <w:rsid w:val="00126209"/>
    <w:rsid w:val="00126AC7"/>
    <w:rsid w:val="00126DAF"/>
    <w:rsid w:val="00127DDF"/>
    <w:rsid w:val="00130234"/>
    <w:rsid w:val="00130F5A"/>
    <w:rsid w:val="00131309"/>
    <w:rsid w:val="00131732"/>
    <w:rsid w:val="00133595"/>
    <w:rsid w:val="00135AA8"/>
    <w:rsid w:val="00135AFB"/>
    <w:rsid w:val="00137BBA"/>
    <w:rsid w:val="00137D9F"/>
    <w:rsid w:val="00141482"/>
    <w:rsid w:val="001426A9"/>
    <w:rsid w:val="0014366E"/>
    <w:rsid w:val="001445EC"/>
    <w:rsid w:val="001448AD"/>
    <w:rsid w:val="0014566F"/>
    <w:rsid w:val="00145846"/>
    <w:rsid w:val="001459C2"/>
    <w:rsid w:val="00145B54"/>
    <w:rsid w:val="00145EAE"/>
    <w:rsid w:val="00146960"/>
    <w:rsid w:val="001470B6"/>
    <w:rsid w:val="001473F3"/>
    <w:rsid w:val="00151306"/>
    <w:rsid w:val="001527CF"/>
    <w:rsid w:val="0015344A"/>
    <w:rsid w:val="00153F20"/>
    <w:rsid w:val="00155C58"/>
    <w:rsid w:val="00155F90"/>
    <w:rsid w:val="00161826"/>
    <w:rsid w:val="0016331A"/>
    <w:rsid w:val="001647C7"/>
    <w:rsid w:val="00164865"/>
    <w:rsid w:val="001661CE"/>
    <w:rsid w:val="001664E3"/>
    <w:rsid w:val="001665A5"/>
    <w:rsid w:val="0016798C"/>
    <w:rsid w:val="00167AF8"/>
    <w:rsid w:val="00170CDE"/>
    <w:rsid w:val="00171BC4"/>
    <w:rsid w:val="001727D1"/>
    <w:rsid w:val="00172838"/>
    <w:rsid w:val="00172A0D"/>
    <w:rsid w:val="00172BB8"/>
    <w:rsid w:val="00174A15"/>
    <w:rsid w:val="00175805"/>
    <w:rsid w:val="00181268"/>
    <w:rsid w:val="0018370B"/>
    <w:rsid w:val="00183CE8"/>
    <w:rsid w:val="0018461F"/>
    <w:rsid w:val="00185761"/>
    <w:rsid w:val="00186FDC"/>
    <w:rsid w:val="001870E6"/>
    <w:rsid w:val="0018710D"/>
    <w:rsid w:val="00190846"/>
    <w:rsid w:val="00190954"/>
    <w:rsid w:val="00192364"/>
    <w:rsid w:val="00192912"/>
    <w:rsid w:val="00194133"/>
    <w:rsid w:val="00194B1F"/>
    <w:rsid w:val="001951DA"/>
    <w:rsid w:val="00197BB8"/>
    <w:rsid w:val="001A0E39"/>
    <w:rsid w:val="001A240F"/>
    <w:rsid w:val="001A4DC7"/>
    <w:rsid w:val="001A58CE"/>
    <w:rsid w:val="001A7E2A"/>
    <w:rsid w:val="001B030B"/>
    <w:rsid w:val="001B060B"/>
    <w:rsid w:val="001B0E8E"/>
    <w:rsid w:val="001B1E15"/>
    <w:rsid w:val="001B25D3"/>
    <w:rsid w:val="001B2622"/>
    <w:rsid w:val="001B3769"/>
    <w:rsid w:val="001B3B52"/>
    <w:rsid w:val="001B516C"/>
    <w:rsid w:val="001B5624"/>
    <w:rsid w:val="001B5EE9"/>
    <w:rsid w:val="001B60A7"/>
    <w:rsid w:val="001B7603"/>
    <w:rsid w:val="001B7E4D"/>
    <w:rsid w:val="001C1A96"/>
    <w:rsid w:val="001C2700"/>
    <w:rsid w:val="001C2D15"/>
    <w:rsid w:val="001C452E"/>
    <w:rsid w:val="001D43AC"/>
    <w:rsid w:val="001D503C"/>
    <w:rsid w:val="001D750C"/>
    <w:rsid w:val="001E098A"/>
    <w:rsid w:val="001E1E2D"/>
    <w:rsid w:val="001E2B6A"/>
    <w:rsid w:val="001E34BA"/>
    <w:rsid w:val="001E4572"/>
    <w:rsid w:val="001E518E"/>
    <w:rsid w:val="001E6285"/>
    <w:rsid w:val="001E6999"/>
    <w:rsid w:val="001E7DAB"/>
    <w:rsid w:val="001F25E3"/>
    <w:rsid w:val="001F3290"/>
    <w:rsid w:val="001F40D4"/>
    <w:rsid w:val="001F564D"/>
    <w:rsid w:val="001F59EA"/>
    <w:rsid w:val="001F5D33"/>
    <w:rsid w:val="001F6CFD"/>
    <w:rsid w:val="001F795D"/>
    <w:rsid w:val="001F7BB6"/>
    <w:rsid w:val="00200162"/>
    <w:rsid w:val="00202D2F"/>
    <w:rsid w:val="0020519D"/>
    <w:rsid w:val="00207823"/>
    <w:rsid w:val="00210098"/>
    <w:rsid w:val="00210119"/>
    <w:rsid w:val="00212060"/>
    <w:rsid w:val="00212144"/>
    <w:rsid w:val="0021361E"/>
    <w:rsid w:val="00213FB0"/>
    <w:rsid w:val="002143D9"/>
    <w:rsid w:val="0021589E"/>
    <w:rsid w:val="00216098"/>
    <w:rsid w:val="00216D6D"/>
    <w:rsid w:val="002204C1"/>
    <w:rsid w:val="00220D15"/>
    <w:rsid w:val="00222005"/>
    <w:rsid w:val="002227CF"/>
    <w:rsid w:val="00222819"/>
    <w:rsid w:val="00224638"/>
    <w:rsid w:val="0022552F"/>
    <w:rsid w:val="00226E5E"/>
    <w:rsid w:val="0022700E"/>
    <w:rsid w:val="00227BAD"/>
    <w:rsid w:val="00230F00"/>
    <w:rsid w:val="00231B5E"/>
    <w:rsid w:val="00232523"/>
    <w:rsid w:val="00232551"/>
    <w:rsid w:val="00233D23"/>
    <w:rsid w:val="002346F4"/>
    <w:rsid w:val="00235052"/>
    <w:rsid w:val="002354A8"/>
    <w:rsid w:val="00236977"/>
    <w:rsid w:val="002369F4"/>
    <w:rsid w:val="00237039"/>
    <w:rsid w:val="00237C13"/>
    <w:rsid w:val="0024087B"/>
    <w:rsid w:val="00240A5E"/>
    <w:rsid w:val="00241B02"/>
    <w:rsid w:val="00241CAF"/>
    <w:rsid w:val="00242EA7"/>
    <w:rsid w:val="002439C1"/>
    <w:rsid w:val="002450D8"/>
    <w:rsid w:val="002458F2"/>
    <w:rsid w:val="00245F11"/>
    <w:rsid w:val="00246015"/>
    <w:rsid w:val="002465A9"/>
    <w:rsid w:val="0024714C"/>
    <w:rsid w:val="00247CBE"/>
    <w:rsid w:val="00251DDF"/>
    <w:rsid w:val="00252023"/>
    <w:rsid w:val="00253C3A"/>
    <w:rsid w:val="00254790"/>
    <w:rsid w:val="0025592C"/>
    <w:rsid w:val="00255E77"/>
    <w:rsid w:val="002569BF"/>
    <w:rsid w:val="00256D88"/>
    <w:rsid w:val="00260EC4"/>
    <w:rsid w:val="00264246"/>
    <w:rsid w:val="002658FA"/>
    <w:rsid w:val="00265922"/>
    <w:rsid w:val="00265ED2"/>
    <w:rsid w:val="0027120C"/>
    <w:rsid w:val="00272389"/>
    <w:rsid w:val="00272A78"/>
    <w:rsid w:val="00273587"/>
    <w:rsid w:val="002741AD"/>
    <w:rsid w:val="00274D21"/>
    <w:rsid w:val="00275B3A"/>
    <w:rsid w:val="00275B3E"/>
    <w:rsid w:val="00275E3A"/>
    <w:rsid w:val="00277571"/>
    <w:rsid w:val="00280211"/>
    <w:rsid w:val="002804F6"/>
    <w:rsid w:val="00281A30"/>
    <w:rsid w:val="00282EBE"/>
    <w:rsid w:val="00283222"/>
    <w:rsid w:val="00285DD1"/>
    <w:rsid w:val="002860B5"/>
    <w:rsid w:val="002871FE"/>
    <w:rsid w:val="00287BD5"/>
    <w:rsid w:val="00287EFA"/>
    <w:rsid w:val="00291DCC"/>
    <w:rsid w:val="002922D2"/>
    <w:rsid w:val="002927D4"/>
    <w:rsid w:val="00293FD9"/>
    <w:rsid w:val="00294DF0"/>
    <w:rsid w:val="00295084"/>
    <w:rsid w:val="00295683"/>
    <w:rsid w:val="00296C49"/>
    <w:rsid w:val="002978DD"/>
    <w:rsid w:val="002A036B"/>
    <w:rsid w:val="002A04FF"/>
    <w:rsid w:val="002A16D8"/>
    <w:rsid w:val="002A19AC"/>
    <w:rsid w:val="002A355B"/>
    <w:rsid w:val="002A3BAA"/>
    <w:rsid w:val="002A468D"/>
    <w:rsid w:val="002A5896"/>
    <w:rsid w:val="002A5B8B"/>
    <w:rsid w:val="002A6557"/>
    <w:rsid w:val="002A6905"/>
    <w:rsid w:val="002B035E"/>
    <w:rsid w:val="002B1E95"/>
    <w:rsid w:val="002B55E4"/>
    <w:rsid w:val="002B57F5"/>
    <w:rsid w:val="002B5807"/>
    <w:rsid w:val="002B58E4"/>
    <w:rsid w:val="002B664E"/>
    <w:rsid w:val="002B6835"/>
    <w:rsid w:val="002B71D6"/>
    <w:rsid w:val="002B755C"/>
    <w:rsid w:val="002B7693"/>
    <w:rsid w:val="002B7B5D"/>
    <w:rsid w:val="002C088B"/>
    <w:rsid w:val="002C0E19"/>
    <w:rsid w:val="002C2311"/>
    <w:rsid w:val="002C2CF3"/>
    <w:rsid w:val="002C34E9"/>
    <w:rsid w:val="002C4328"/>
    <w:rsid w:val="002C58F2"/>
    <w:rsid w:val="002C6297"/>
    <w:rsid w:val="002C6DB4"/>
    <w:rsid w:val="002C7181"/>
    <w:rsid w:val="002C749C"/>
    <w:rsid w:val="002D0415"/>
    <w:rsid w:val="002D11BE"/>
    <w:rsid w:val="002D2170"/>
    <w:rsid w:val="002D2374"/>
    <w:rsid w:val="002D244E"/>
    <w:rsid w:val="002D30EC"/>
    <w:rsid w:val="002D353E"/>
    <w:rsid w:val="002D3B43"/>
    <w:rsid w:val="002D3F02"/>
    <w:rsid w:val="002D4BAD"/>
    <w:rsid w:val="002D4F13"/>
    <w:rsid w:val="002D62AF"/>
    <w:rsid w:val="002D6422"/>
    <w:rsid w:val="002D674F"/>
    <w:rsid w:val="002D6EF7"/>
    <w:rsid w:val="002D7FEF"/>
    <w:rsid w:val="002E0E5F"/>
    <w:rsid w:val="002E1018"/>
    <w:rsid w:val="002E1965"/>
    <w:rsid w:val="002E3572"/>
    <w:rsid w:val="002E4A05"/>
    <w:rsid w:val="002E4D1C"/>
    <w:rsid w:val="002E4DA7"/>
    <w:rsid w:val="002E675D"/>
    <w:rsid w:val="002E701B"/>
    <w:rsid w:val="002F0302"/>
    <w:rsid w:val="002F20FD"/>
    <w:rsid w:val="002F3826"/>
    <w:rsid w:val="002F470B"/>
    <w:rsid w:val="002F5F95"/>
    <w:rsid w:val="002F6B83"/>
    <w:rsid w:val="002F6C7C"/>
    <w:rsid w:val="0030156B"/>
    <w:rsid w:val="0030173A"/>
    <w:rsid w:val="0030245B"/>
    <w:rsid w:val="00303358"/>
    <w:rsid w:val="00303861"/>
    <w:rsid w:val="00303E98"/>
    <w:rsid w:val="003048B7"/>
    <w:rsid w:val="003049B8"/>
    <w:rsid w:val="00305F22"/>
    <w:rsid w:val="00310B96"/>
    <w:rsid w:val="00311350"/>
    <w:rsid w:val="0031393F"/>
    <w:rsid w:val="00314E78"/>
    <w:rsid w:val="00315983"/>
    <w:rsid w:val="00316C03"/>
    <w:rsid w:val="0031772C"/>
    <w:rsid w:val="00320387"/>
    <w:rsid w:val="003204DD"/>
    <w:rsid w:val="00321906"/>
    <w:rsid w:val="00324036"/>
    <w:rsid w:val="00324366"/>
    <w:rsid w:val="00325F30"/>
    <w:rsid w:val="00327253"/>
    <w:rsid w:val="0033068F"/>
    <w:rsid w:val="00331088"/>
    <w:rsid w:val="00332949"/>
    <w:rsid w:val="00332A97"/>
    <w:rsid w:val="00332AA7"/>
    <w:rsid w:val="00332BAE"/>
    <w:rsid w:val="003342C1"/>
    <w:rsid w:val="00334313"/>
    <w:rsid w:val="00335685"/>
    <w:rsid w:val="00335DF6"/>
    <w:rsid w:val="00336404"/>
    <w:rsid w:val="00337607"/>
    <w:rsid w:val="00340D07"/>
    <w:rsid w:val="00342401"/>
    <w:rsid w:val="003427BF"/>
    <w:rsid w:val="0034498C"/>
    <w:rsid w:val="00346837"/>
    <w:rsid w:val="00346FC5"/>
    <w:rsid w:val="00350A04"/>
    <w:rsid w:val="003512B1"/>
    <w:rsid w:val="003512BB"/>
    <w:rsid w:val="00352898"/>
    <w:rsid w:val="00353637"/>
    <w:rsid w:val="00353657"/>
    <w:rsid w:val="0035445A"/>
    <w:rsid w:val="00354640"/>
    <w:rsid w:val="00355B2A"/>
    <w:rsid w:val="00356B67"/>
    <w:rsid w:val="0035789D"/>
    <w:rsid w:val="00357FCC"/>
    <w:rsid w:val="003636B6"/>
    <w:rsid w:val="00363923"/>
    <w:rsid w:val="003645DB"/>
    <w:rsid w:val="00364D4F"/>
    <w:rsid w:val="00365601"/>
    <w:rsid w:val="00366A74"/>
    <w:rsid w:val="00366BBA"/>
    <w:rsid w:val="00367141"/>
    <w:rsid w:val="00371D9E"/>
    <w:rsid w:val="0037228A"/>
    <w:rsid w:val="0037248D"/>
    <w:rsid w:val="0037290B"/>
    <w:rsid w:val="00373845"/>
    <w:rsid w:val="0037453C"/>
    <w:rsid w:val="003752C4"/>
    <w:rsid w:val="003767A4"/>
    <w:rsid w:val="003767EA"/>
    <w:rsid w:val="00376CDF"/>
    <w:rsid w:val="003778C0"/>
    <w:rsid w:val="0038100D"/>
    <w:rsid w:val="00381BB5"/>
    <w:rsid w:val="00381C91"/>
    <w:rsid w:val="00382016"/>
    <w:rsid w:val="003828BB"/>
    <w:rsid w:val="00383945"/>
    <w:rsid w:val="00383A38"/>
    <w:rsid w:val="0038505C"/>
    <w:rsid w:val="00385834"/>
    <w:rsid w:val="00387F98"/>
    <w:rsid w:val="00392FF1"/>
    <w:rsid w:val="00393A18"/>
    <w:rsid w:val="00394F08"/>
    <w:rsid w:val="00396000"/>
    <w:rsid w:val="0039708C"/>
    <w:rsid w:val="003A38FE"/>
    <w:rsid w:val="003A4210"/>
    <w:rsid w:val="003A522D"/>
    <w:rsid w:val="003A5527"/>
    <w:rsid w:val="003A5978"/>
    <w:rsid w:val="003A6A8B"/>
    <w:rsid w:val="003A75CB"/>
    <w:rsid w:val="003A7EF8"/>
    <w:rsid w:val="003B066A"/>
    <w:rsid w:val="003B1036"/>
    <w:rsid w:val="003B261B"/>
    <w:rsid w:val="003B26A9"/>
    <w:rsid w:val="003B2D0F"/>
    <w:rsid w:val="003B4F8B"/>
    <w:rsid w:val="003B6656"/>
    <w:rsid w:val="003B773C"/>
    <w:rsid w:val="003C0147"/>
    <w:rsid w:val="003C0B1C"/>
    <w:rsid w:val="003C0E37"/>
    <w:rsid w:val="003C22A9"/>
    <w:rsid w:val="003C2EF2"/>
    <w:rsid w:val="003C4629"/>
    <w:rsid w:val="003C548A"/>
    <w:rsid w:val="003C6A86"/>
    <w:rsid w:val="003D11FB"/>
    <w:rsid w:val="003D2102"/>
    <w:rsid w:val="003D4358"/>
    <w:rsid w:val="003D5CAD"/>
    <w:rsid w:val="003D62C5"/>
    <w:rsid w:val="003E043B"/>
    <w:rsid w:val="003E0A3C"/>
    <w:rsid w:val="003E177D"/>
    <w:rsid w:val="003E1815"/>
    <w:rsid w:val="003E23C6"/>
    <w:rsid w:val="003E2BC8"/>
    <w:rsid w:val="003E2EB6"/>
    <w:rsid w:val="003E3F20"/>
    <w:rsid w:val="003E5FC2"/>
    <w:rsid w:val="003E5FD5"/>
    <w:rsid w:val="003E6970"/>
    <w:rsid w:val="003E6D78"/>
    <w:rsid w:val="003F0847"/>
    <w:rsid w:val="003F09B3"/>
    <w:rsid w:val="003F0CCA"/>
    <w:rsid w:val="003F109B"/>
    <w:rsid w:val="003F12FB"/>
    <w:rsid w:val="003F2E78"/>
    <w:rsid w:val="003F3C48"/>
    <w:rsid w:val="003F3C49"/>
    <w:rsid w:val="003F4048"/>
    <w:rsid w:val="003F53EF"/>
    <w:rsid w:val="003F5FC3"/>
    <w:rsid w:val="003F79C8"/>
    <w:rsid w:val="00400408"/>
    <w:rsid w:val="004006B9"/>
    <w:rsid w:val="00401049"/>
    <w:rsid w:val="00401D8A"/>
    <w:rsid w:val="004027EC"/>
    <w:rsid w:val="004030F1"/>
    <w:rsid w:val="004031E1"/>
    <w:rsid w:val="004037D0"/>
    <w:rsid w:val="00405599"/>
    <w:rsid w:val="004071BB"/>
    <w:rsid w:val="004079C6"/>
    <w:rsid w:val="0041086F"/>
    <w:rsid w:val="00410B23"/>
    <w:rsid w:val="00411287"/>
    <w:rsid w:val="00411F6A"/>
    <w:rsid w:val="0041231F"/>
    <w:rsid w:val="00412528"/>
    <w:rsid w:val="004133FD"/>
    <w:rsid w:val="004157FF"/>
    <w:rsid w:val="00416ABE"/>
    <w:rsid w:val="00420052"/>
    <w:rsid w:val="004200BA"/>
    <w:rsid w:val="0042137C"/>
    <w:rsid w:val="00421460"/>
    <w:rsid w:val="004235E1"/>
    <w:rsid w:val="00424E31"/>
    <w:rsid w:val="00425466"/>
    <w:rsid w:val="00426381"/>
    <w:rsid w:val="00426A4F"/>
    <w:rsid w:val="00426B27"/>
    <w:rsid w:val="004279F6"/>
    <w:rsid w:val="00427C44"/>
    <w:rsid w:val="00427EEC"/>
    <w:rsid w:val="00427F38"/>
    <w:rsid w:val="00427FE3"/>
    <w:rsid w:val="004302C5"/>
    <w:rsid w:val="004316B3"/>
    <w:rsid w:val="00431719"/>
    <w:rsid w:val="00431D00"/>
    <w:rsid w:val="00431DC2"/>
    <w:rsid w:val="00431F0B"/>
    <w:rsid w:val="0043328A"/>
    <w:rsid w:val="00433D5A"/>
    <w:rsid w:val="0043433C"/>
    <w:rsid w:val="00434A01"/>
    <w:rsid w:val="0043626A"/>
    <w:rsid w:val="00440B7F"/>
    <w:rsid w:val="00440EB3"/>
    <w:rsid w:val="00441381"/>
    <w:rsid w:val="004424BF"/>
    <w:rsid w:val="00442514"/>
    <w:rsid w:val="00442F80"/>
    <w:rsid w:val="004431E9"/>
    <w:rsid w:val="00445A43"/>
    <w:rsid w:val="00445F31"/>
    <w:rsid w:val="00446336"/>
    <w:rsid w:val="004471B0"/>
    <w:rsid w:val="00454A01"/>
    <w:rsid w:val="00455BD3"/>
    <w:rsid w:val="00456803"/>
    <w:rsid w:val="00456BBE"/>
    <w:rsid w:val="00456DB5"/>
    <w:rsid w:val="00457852"/>
    <w:rsid w:val="0045795C"/>
    <w:rsid w:val="00463B0B"/>
    <w:rsid w:val="00463B43"/>
    <w:rsid w:val="00465A77"/>
    <w:rsid w:val="00465CF3"/>
    <w:rsid w:val="004665EF"/>
    <w:rsid w:val="004669A6"/>
    <w:rsid w:val="00467C01"/>
    <w:rsid w:val="0047191F"/>
    <w:rsid w:val="00471DD5"/>
    <w:rsid w:val="004736D0"/>
    <w:rsid w:val="00473C21"/>
    <w:rsid w:val="00474227"/>
    <w:rsid w:val="0047471B"/>
    <w:rsid w:val="00475105"/>
    <w:rsid w:val="004759ED"/>
    <w:rsid w:val="00475F20"/>
    <w:rsid w:val="00476327"/>
    <w:rsid w:val="004777D9"/>
    <w:rsid w:val="00480525"/>
    <w:rsid w:val="00480808"/>
    <w:rsid w:val="00481BAD"/>
    <w:rsid w:val="004827F3"/>
    <w:rsid w:val="00482CE8"/>
    <w:rsid w:val="00485897"/>
    <w:rsid w:val="00485B10"/>
    <w:rsid w:val="00487E03"/>
    <w:rsid w:val="00492C17"/>
    <w:rsid w:val="00493264"/>
    <w:rsid w:val="00494059"/>
    <w:rsid w:val="00494D30"/>
    <w:rsid w:val="00495685"/>
    <w:rsid w:val="00495DF0"/>
    <w:rsid w:val="0049706E"/>
    <w:rsid w:val="00497982"/>
    <w:rsid w:val="004A092C"/>
    <w:rsid w:val="004A1753"/>
    <w:rsid w:val="004A1EAE"/>
    <w:rsid w:val="004A2266"/>
    <w:rsid w:val="004A22AD"/>
    <w:rsid w:val="004A2E02"/>
    <w:rsid w:val="004A3291"/>
    <w:rsid w:val="004A3C57"/>
    <w:rsid w:val="004A5361"/>
    <w:rsid w:val="004A6051"/>
    <w:rsid w:val="004A63BC"/>
    <w:rsid w:val="004A660E"/>
    <w:rsid w:val="004A6D9C"/>
    <w:rsid w:val="004A7E2E"/>
    <w:rsid w:val="004B0649"/>
    <w:rsid w:val="004B1FD9"/>
    <w:rsid w:val="004B2515"/>
    <w:rsid w:val="004B280D"/>
    <w:rsid w:val="004B3D16"/>
    <w:rsid w:val="004B408B"/>
    <w:rsid w:val="004B4460"/>
    <w:rsid w:val="004B5F56"/>
    <w:rsid w:val="004B61C2"/>
    <w:rsid w:val="004B66B9"/>
    <w:rsid w:val="004B796B"/>
    <w:rsid w:val="004B7D92"/>
    <w:rsid w:val="004C040B"/>
    <w:rsid w:val="004C0D27"/>
    <w:rsid w:val="004C196F"/>
    <w:rsid w:val="004C1CB8"/>
    <w:rsid w:val="004C247F"/>
    <w:rsid w:val="004C27DD"/>
    <w:rsid w:val="004C45A3"/>
    <w:rsid w:val="004C526E"/>
    <w:rsid w:val="004C5AC4"/>
    <w:rsid w:val="004C62AB"/>
    <w:rsid w:val="004C7AA7"/>
    <w:rsid w:val="004C7B5B"/>
    <w:rsid w:val="004D1E45"/>
    <w:rsid w:val="004D5A76"/>
    <w:rsid w:val="004D63A7"/>
    <w:rsid w:val="004D6FBE"/>
    <w:rsid w:val="004E0211"/>
    <w:rsid w:val="004E18A2"/>
    <w:rsid w:val="004E343E"/>
    <w:rsid w:val="004E4066"/>
    <w:rsid w:val="004E5081"/>
    <w:rsid w:val="004E5BF8"/>
    <w:rsid w:val="004E6C8C"/>
    <w:rsid w:val="004F0F4A"/>
    <w:rsid w:val="004F2990"/>
    <w:rsid w:val="004F2D9C"/>
    <w:rsid w:val="004F4409"/>
    <w:rsid w:val="004F68A6"/>
    <w:rsid w:val="004F69C9"/>
    <w:rsid w:val="004F6CD2"/>
    <w:rsid w:val="004F7A02"/>
    <w:rsid w:val="004F7D22"/>
    <w:rsid w:val="005009DD"/>
    <w:rsid w:val="00505BD4"/>
    <w:rsid w:val="00507641"/>
    <w:rsid w:val="00507B82"/>
    <w:rsid w:val="00507D05"/>
    <w:rsid w:val="00507E2C"/>
    <w:rsid w:val="00510326"/>
    <w:rsid w:val="00510AC2"/>
    <w:rsid w:val="00510E98"/>
    <w:rsid w:val="0051123F"/>
    <w:rsid w:val="0051169D"/>
    <w:rsid w:val="00511B4E"/>
    <w:rsid w:val="005122B5"/>
    <w:rsid w:val="00512CF4"/>
    <w:rsid w:val="005143AE"/>
    <w:rsid w:val="005150C5"/>
    <w:rsid w:val="00515917"/>
    <w:rsid w:val="00516171"/>
    <w:rsid w:val="00516B96"/>
    <w:rsid w:val="005178FC"/>
    <w:rsid w:val="005204B3"/>
    <w:rsid w:val="0052283E"/>
    <w:rsid w:val="005239D7"/>
    <w:rsid w:val="00524030"/>
    <w:rsid w:val="00524406"/>
    <w:rsid w:val="0052472D"/>
    <w:rsid w:val="00525639"/>
    <w:rsid w:val="00527E1B"/>
    <w:rsid w:val="00532518"/>
    <w:rsid w:val="00532FC0"/>
    <w:rsid w:val="005332E5"/>
    <w:rsid w:val="0053375A"/>
    <w:rsid w:val="005339BA"/>
    <w:rsid w:val="00533FF2"/>
    <w:rsid w:val="00534BC9"/>
    <w:rsid w:val="0053633E"/>
    <w:rsid w:val="00536794"/>
    <w:rsid w:val="005409F0"/>
    <w:rsid w:val="00542B2D"/>
    <w:rsid w:val="0054409E"/>
    <w:rsid w:val="00546AB9"/>
    <w:rsid w:val="00550523"/>
    <w:rsid w:val="00551C4B"/>
    <w:rsid w:val="0055216E"/>
    <w:rsid w:val="0055273B"/>
    <w:rsid w:val="00552A6C"/>
    <w:rsid w:val="00552BA2"/>
    <w:rsid w:val="00553B48"/>
    <w:rsid w:val="00554C8A"/>
    <w:rsid w:val="00554C92"/>
    <w:rsid w:val="0055603E"/>
    <w:rsid w:val="00556041"/>
    <w:rsid w:val="005567ED"/>
    <w:rsid w:val="00560CCC"/>
    <w:rsid w:val="0056209B"/>
    <w:rsid w:val="00562AAF"/>
    <w:rsid w:val="00562ACC"/>
    <w:rsid w:val="00562CCC"/>
    <w:rsid w:val="0056359B"/>
    <w:rsid w:val="00564671"/>
    <w:rsid w:val="00564B7E"/>
    <w:rsid w:val="00565873"/>
    <w:rsid w:val="00565909"/>
    <w:rsid w:val="0056786A"/>
    <w:rsid w:val="005704C6"/>
    <w:rsid w:val="0057094C"/>
    <w:rsid w:val="00570F33"/>
    <w:rsid w:val="00571883"/>
    <w:rsid w:val="005723C4"/>
    <w:rsid w:val="005725ED"/>
    <w:rsid w:val="00572789"/>
    <w:rsid w:val="00574B2C"/>
    <w:rsid w:val="00574BCB"/>
    <w:rsid w:val="0057504B"/>
    <w:rsid w:val="00575BE5"/>
    <w:rsid w:val="005765B7"/>
    <w:rsid w:val="00576E1F"/>
    <w:rsid w:val="00581BA3"/>
    <w:rsid w:val="0058427C"/>
    <w:rsid w:val="00584691"/>
    <w:rsid w:val="00584969"/>
    <w:rsid w:val="00585A6B"/>
    <w:rsid w:val="00585E90"/>
    <w:rsid w:val="00585F79"/>
    <w:rsid w:val="005923BF"/>
    <w:rsid w:val="00592618"/>
    <w:rsid w:val="00593BA4"/>
    <w:rsid w:val="0059440F"/>
    <w:rsid w:val="005967A5"/>
    <w:rsid w:val="005A0B06"/>
    <w:rsid w:val="005A2CF2"/>
    <w:rsid w:val="005A3858"/>
    <w:rsid w:val="005A38A4"/>
    <w:rsid w:val="005A3A39"/>
    <w:rsid w:val="005A3A4B"/>
    <w:rsid w:val="005A4DD0"/>
    <w:rsid w:val="005A548A"/>
    <w:rsid w:val="005A5500"/>
    <w:rsid w:val="005A6C7C"/>
    <w:rsid w:val="005A72ED"/>
    <w:rsid w:val="005B0B1F"/>
    <w:rsid w:val="005B1597"/>
    <w:rsid w:val="005B4688"/>
    <w:rsid w:val="005B46CE"/>
    <w:rsid w:val="005B4BBD"/>
    <w:rsid w:val="005B4E39"/>
    <w:rsid w:val="005B6F81"/>
    <w:rsid w:val="005B7B64"/>
    <w:rsid w:val="005C208B"/>
    <w:rsid w:val="005C43DF"/>
    <w:rsid w:val="005C60D9"/>
    <w:rsid w:val="005C7236"/>
    <w:rsid w:val="005C7274"/>
    <w:rsid w:val="005C771F"/>
    <w:rsid w:val="005C7FB8"/>
    <w:rsid w:val="005D0FB3"/>
    <w:rsid w:val="005D120F"/>
    <w:rsid w:val="005D195C"/>
    <w:rsid w:val="005D2349"/>
    <w:rsid w:val="005D3D3E"/>
    <w:rsid w:val="005D5B65"/>
    <w:rsid w:val="005D6B4D"/>
    <w:rsid w:val="005D78BC"/>
    <w:rsid w:val="005D78C4"/>
    <w:rsid w:val="005E16FE"/>
    <w:rsid w:val="005E31E8"/>
    <w:rsid w:val="005E4380"/>
    <w:rsid w:val="005E4E7F"/>
    <w:rsid w:val="005E55C8"/>
    <w:rsid w:val="005E5E5F"/>
    <w:rsid w:val="005E7776"/>
    <w:rsid w:val="005E7D47"/>
    <w:rsid w:val="005F061D"/>
    <w:rsid w:val="005F2F55"/>
    <w:rsid w:val="005F2FC6"/>
    <w:rsid w:val="005F3EEA"/>
    <w:rsid w:val="005F67D8"/>
    <w:rsid w:val="005F687F"/>
    <w:rsid w:val="005F73F0"/>
    <w:rsid w:val="005F7933"/>
    <w:rsid w:val="005F794E"/>
    <w:rsid w:val="00600A0A"/>
    <w:rsid w:val="0060224B"/>
    <w:rsid w:val="00602924"/>
    <w:rsid w:val="006066E5"/>
    <w:rsid w:val="00607B3B"/>
    <w:rsid w:val="00610874"/>
    <w:rsid w:val="006109BF"/>
    <w:rsid w:val="0061228F"/>
    <w:rsid w:val="006125C7"/>
    <w:rsid w:val="00612908"/>
    <w:rsid w:val="00613CE9"/>
    <w:rsid w:val="00614174"/>
    <w:rsid w:val="006151E9"/>
    <w:rsid w:val="006163FB"/>
    <w:rsid w:val="006207AB"/>
    <w:rsid w:val="00622C26"/>
    <w:rsid w:val="0062365A"/>
    <w:rsid w:val="00623C93"/>
    <w:rsid w:val="00624290"/>
    <w:rsid w:val="00625BB1"/>
    <w:rsid w:val="00627D80"/>
    <w:rsid w:val="00630D7B"/>
    <w:rsid w:val="00631496"/>
    <w:rsid w:val="006317F8"/>
    <w:rsid w:val="0063209D"/>
    <w:rsid w:val="006330EF"/>
    <w:rsid w:val="00634F2F"/>
    <w:rsid w:val="00635379"/>
    <w:rsid w:val="00640A2D"/>
    <w:rsid w:val="00640A5B"/>
    <w:rsid w:val="00641BB6"/>
    <w:rsid w:val="0064245F"/>
    <w:rsid w:val="006428E8"/>
    <w:rsid w:val="00643DA4"/>
    <w:rsid w:val="00644178"/>
    <w:rsid w:val="006446C0"/>
    <w:rsid w:val="006460DF"/>
    <w:rsid w:val="006461C7"/>
    <w:rsid w:val="006465E6"/>
    <w:rsid w:val="00647F40"/>
    <w:rsid w:val="006525BD"/>
    <w:rsid w:val="00652CC2"/>
    <w:rsid w:val="0065301F"/>
    <w:rsid w:val="00653E3B"/>
    <w:rsid w:val="006541ED"/>
    <w:rsid w:val="00654E78"/>
    <w:rsid w:val="006559FE"/>
    <w:rsid w:val="00656FD5"/>
    <w:rsid w:val="00660FEB"/>
    <w:rsid w:val="00662611"/>
    <w:rsid w:val="00662735"/>
    <w:rsid w:val="00662BEA"/>
    <w:rsid w:val="00664564"/>
    <w:rsid w:val="00664C1A"/>
    <w:rsid w:val="00665140"/>
    <w:rsid w:val="006658D2"/>
    <w:rsid w:val="00665E23"/>
    <w:rsid w:val="00665E31"/>
    <w:rsid w:val="00667AB8"/>
    <w:rsid w:val="006705E6"/>
    <w:rsid w:val="006712CA"/>
    <w:rsid w:val="0067183F"/>
    <w:rsid w:val="006724FF"/>
    <w:rsid w:val="00672C63"/>
    <w:rsid w:val="006730C2"/>
    <w:rsid w:val="006738B8"/>
    <w:rsid w:val="00674370"/>
    <w:rsid w:val="006751E9"/>
    <w:rsid w:val="0067520F"/>
    <w:rsid w:val="00675B77"/>
    <w:rsid w:val="00682ADE"/>
    <w:rsid w:val="00683508"/>
    <w:rsid w:val="00685253"/>
    <w:rsid w:val="00686B1A"/>
    <w:rsid w:val="0068722E"/>
    <w:rsid w:val="00690508"/>
    <w:rsid w:val="0069086A"/>
    <w:rsid w:val="00690C04"/>
    <w:rsid w:val="00691096"/>
    <w:rsid w:val="00691D96"/>
    <w:rsid w:val="006936FA"/>
    <w:rsid w:val="00693E1E"/>
    <w:rsid w:val="0069661F"/>
    <w:rsid w:val="0069688A"/>
    <w:rsid w:val="00697454"/>
    <w:rsid w:val="00697796"/>
    <w:rsid w:val="006A1E4F"/>
    <w:rsid w:val="006A2C7B"/>
    <w:rsid w:val="006A348C"/>
    <w:rsid w:val="006A3828"/>
    <w:rsid w:val="006A537B"/>
    <w:rsid w:val="006A6E65"/>
    <w:rsid w:val="006A778D"/>
    <w:rsid w:val="006A7ABF"/>
    <w:rsid w:val="006B1006"/>
    <w:rsid w:val="006B1312"/>
    <w:rsid w:val="006B15B9"/>
    <w:rsid w:val="006B1ED7"/>
    <w:rsid w:val="006B2A97"/>
    <w:rsid w:val="006B3077"/>
    <w:rsid w:val="006B307B"/>
    <w:rsid w:val="006B4385"/>
    <w:rsid w:val="006B5846"/>
    <w:rsid w:val="006B75EF"/>
    <w:rsid w:val="006B7C36"/>
    <w:rsid w:val="006B7E65"/>
    <w:rsid w:val="006C1BA5"/>
    <w:rsid w:val="006C1BBF"/>
    <w:rsid w:val="006C22BF"/>
    <w:rsid w:val="006C29F7"/>
    <w:rsid w:val="006C3BD8"/>
    <w:rsid w:val="006C3EB8"/>
    <w:rsid w:val="006C6A0A"/>
    <w:rsid w:val="006D0397"/>
    <w:rsid w:val="006D04B8"/>
    <w:rsid w:val="006D481C"/>
    <w:rsid w:val="006D4CF1"/>
    <w:rsid w:val="006D5B1E"/>
    <w:rsid w:val="006D6E24"/>
    <w:rsid w:val="006D74A8"/>
    <w:rsid w:val="006E1ED4"/>
    <w:rsid w:val="006E279F"/>
    <w:rsid w:val="006E2F00"/>
    <w:rsid w:val="006E3B32"/>
    <w:rsid w:val="006E4039"/>
    <w:rsid w:val="006E4565"/>
    <w:rsid w:val="006E4598"/>
    <w:rsid w:val="006E5352"/>
    <w:rsid w:val="006E6760"/>
    <w:rsid w:val="006E6A9F"/>
    <w:rsid w:val="006E6DA3"/>
    <w:rsid w:val="006E7634"/>
    <w:rsid w:val="006F0F50"/>
    <w:rsid w:val="006F17F9"/>
    <w:rsid w:val="006F2A3B"/>
    <w:rsid w:val="006F4025"/>
    <w:rsid w:val="006F40A1"/>
    <w:rsid w:val="006F4DBB"/>
    <w:rsid w:val="006F5992"/>
    <w:rsid w:val="006F5F99"/>
    <w:rsid w:val="006F7E9B"/>
    <w:rsid w:val="00700235"/>
    <w:rsid w:val="00701436"/>
    <w:rsid w:val="00702ADC"/>
    <w:rsid w:val="00703856"/>
    <w:rsid w:val="00703C59"/>
    <w:rsid w:val="007047A3"/>
    <w:rsid w:val="00704B6B"/>
    <w:rsid w:val="007067AB"/>
    <w:rsid w:val="00706EFE"/>
    <w:rsid w:val="007071C3"/>
    <w:rsid w:val="00710A45"/>
    <w:rsid w:val="00711949"/>
    <w:rsid w:val="00712125"/>
    <w:rsid w:val="007132D8"/>
    <w:rsid w:val="00713848"/>
    <w:rsid w:val="00713D46"/>
    <w:rsid w:val="00713EC4"/>
    <w:rsid w:val="00714C76"/>
    <w:rsid w:val="00715C6D"/>
    <w:rsid w:val="00715F20"/>
    <w:rsid w:val="0071659B"/>
    <w:rsid w:val="0071723A"/>
    <w:rsid w:val="00717D7B"/>
    <w:rsid w:val="00720575"/>
    <w:rsid w:val="00721CCA"/>
    <w:rsid w:val="007225B8"/>
    <w:rsid w:val="00722F2F"/>
    <w:rsid w:val="0072300A"/>
    <w:rsid w:val="00723587"/>
    <w:rsid w:val="00723E6F"/>
    <w:rsid w:val="00724298"/>
    <w:rsid w:val="007253E6"/>
    <w:rsid w:val="0072607C"/>
    <w:rsid w:val="0072640C"/>
    <w:rsid w:val="00726595"/>
    <w:rsid w:val="0072668C"/>
    <w:rsid w:val="00732A8F"/>
    <w:rsid w:val="00734220"/>
    <w:rsid w:val="00735FB7"/>
    <w:rsid w:val="00737E60"/>
    <w:rsid w:val="007403FC"/>
    <w:rsid w:val="007406B4"/>
    <w:rsid w:val="007409C9"/>
    <w:rsid w:val="0074192C"/>
    <w:rsid w:val="007438BA"/>
    <w:rsid w:val="00746686"/>
    <w:rsid w:val="007469B5"/>
    <w:rsid w:val="0074771E"/>
    <w:rsid w:val="007504D5"/>
    <w:rsid w:val="00750ACE"/>
    <w:rsid w:val="00750C1F"/>
    <w:rsid w:val="007535D5"/>
    <w:rsid w:val="007537E7"/>
    <w:rsid w:val="007548CD"/>
    <w:rsid w:val="0075526A"/>
    <w:rsid w:val="00755626"/>
    <w:rsid w:val="00755E15"/>
    <w:rsid w:val="0075612E"/>
    <w:rsid w:val="007562A2"/>
    <w:rsid w:val="007562C9"/>
    <w:rsid w:val="00756418"/>
    <w:rsid w:val="00756BF6"/>
    <w:rsid w:val="00756C95"/>
    <w:rsid w:val="007575CE"/>
    <w:rsid w:val="007605F4"/>
    <w:rsid w:val="007606EC"/>
    <w:rsid w:val="00761F7C"/>
    <w:rsid w:val="007626F4"/>
    <w:rsid w:val="00762FDA"/>
    <w:rsid w:val="00764868"/>
    <w:rsid w:val="00766208"/>
    <w:rsid w:val="00771480"/>
    <w:rsid w:val="007722F1"/>
    <w:rsid w:val="00773536"/>
    <w:rsid w:val="00775C04"/>
    <w:rsid w:val="00775D86"/>
    <w:rsid w:val="007767E2"/>
    <w:rsid w:val="00777DDE"/>
    <w:rsid w:val="00780FEC"/>
    <w:rsid w:val="0078165A"/>
    <w:rsid w:val="007816DF"/>
    <w:rsid w:val="00781B3B"/>
    <w:rsid w:val="00783A37"/>
    <w:rsid w:val="007846F7"/>
    <w:rsid w:val="00784EF3"/>
    <w:rsid w:val="00786025"/>
    <w:rsid w:val="0078717D"/>
    <w:rsid w:val="0078737E"/>
    <w:rsid w:val="007874C6"/>
    <w:rsid w:val="00790F5A"/>
    <w:rsid w:val="00791302"/>
    <w:rsid w:val="007922D1"/>
    <w:rsid w:val="00793207"/>
    <w:rsid w:val="00793FD6"/>
    <w:rsid w:val="00794B49"/>
    <w:rsid w:val="0079657B"/>
    <w:rsid w:val="007969C8"/>
    <w:rsid w:val="007A00B3"/>
    <w:rsid w:val="007A1370"/>
    <w:rsid w:val="007A18CF"/>
    <w:rsid w:val="007A2084"/>
    <w:rsid w:val="007A2CDA"/>
    <w:rsid w:val="007A32A3"/>
    <w:rsid w:val="007A3AAD"/>
    <w:rsid w:val="007A3BB0"/>
    <w:rsid w:val="007A5090"/>
    <w:rsid w:val="007A7644"/>
    <w:rsid w:val="007A7D5C"/>
    <w:rsid w:val="007B07C3"/>
    <w:rsid w:val="007B08CD"/>
    <w:rsid w:val="007B0E7C"/>
    <w:rsid w:val="007B1017"/>
    <w:rsid w:val="007B117F"/>
    <w:rsid w:val="007B19AB"/>
    <w:rsid w:val="007B43F7"/>
    <w:rsid w:val="007B4D0E"/>
    <w:rsid w:val="007B594A"/>
    <w:rsid w:val="007B5E14"/>
    <w:rsid w:val="007B60F6"/>
    <w:rsid w:val="007B7562"/>
    <w:rsid w:val="007C00BB"/>
    <w:rsid w:val="007C0FCB"/>
    <w:rsid w:val="007C479F"/>
    <w:rsid w:val="007C4AE2"/>
    <w:rsid w:val="007C4B38"/>
    <w:rsid w:val="007C5911"/>
    <w:rsid w:val="007D09E6"/>
    <w:rsid w:val="007D0A8D"/>
    <w:rsid w:val="007D1857"/>
    <w:rsid w:val="007D2E27"/>
    <w:rsid w:val="007D33AD"/>
    <w:rsid w:val="007D375D"/>
    <w:rsid w:val="007D7FFD"/>
    <w:rsid w:val="007E0AFD"/>
    <w:rsid w:val="007E24A1"/>
    <w:rsid w:val="007E2B42"/>
    <w:rsid w:val="007E3455"/>
    <w:rsid w:val="007E413E"/>
    <w:rsid w:val="007E4D92"/>
    <w:rsid w:val="007E5826"/>
    <w:rsid w:val="007E6640"/>
    <w:rsid w:val="007E79EB"/>
    <w:rsid w:val="007F1C7B"/>
    <w:rsid w:val="007F4F73"/>
    <w:rsid w:val="007F5175"/>
    <w:rsid w:val="007F5A5F"/>
    <w:rsid w:val="007F5BE7"/>
    <w:rsid w:val="007F5FBA"/>
    <w:rsid w:val="007F6D51"/>
    <w:rsid w:val="007F6F19"/>
    <w:rsid w:val="00800222"/>
    <w:rsid w:val="0080085C"/>
    <w:rsid w:val="00800AF6"/>
    <w:rsid w:val="0080297C"/>
    <w:rsid w:val="00802B81"/>
    <w:rsid w:val="00804207"/>
    <w:rsid w:val="0080428D"/>
    <w:rsid w:val="00804799"/>
    <w:rsid w:val="00804ACE"/>
    <w:rsid w:val="00805795"/>
    <w:rsid w:val="008108F2"/>
    <w:rsid w:val="008113F7"/>
    <w:rsid w:val="00813483"/>
    <w:rsid w:val="00813BBC"/>
    <w:rsid w:val="00813EFF"/>
    <w:rsid w:val="008165B8"/>
    <w:rsid w:val="008167F1"/>
    <w:rsid w:val="008170D8"/>
    <w:rsid w:val="00817AE9"/>
    <w:rsid w:val="00817CC3"/>
    <w:rsid w:val="008225ED"/>
    <w:rsid w:val="008227C4"/>
    <w:rsid w:val="008238AD"/>
    <w:rsid w:val="00824006"/>
    <w:rsid w:val="008251CF"/>
    <w:rsid w:val="008262D9"/>
    <w:rsid w:val="00826E7A"/>
    <w:rsid w:val="00832944"/>
    <w:rsid w:val="00832F0F"/>
    <w:rsid w:val="00833FFC"/>
    <w:rsid w:val="008349D2"/>
    <w:rsid w:val="008350A1"/>
    <w:rsid w:val="00835607"/>
    <w:rsid w:val="00835FC5"/>
    <w:rsid w:val="008366FA"/>
    <w:rsid w:val="00836A2E"/>
    <w:rsid w:val="008374DB"/>
    <w:rsid w:val="008401A6"/>
    <w:rsid w:val="00841BF2"/>
    <w:rsid w:val="00843023"/>
    <w:rsid w:val="008449B4"/>
    <w:rsid w:val="00847F34"/>
    <w:rsid w:val="008506B7"/>
    <w:rsid w:val="00851DDE"/>
    <w:rsid w:val="00852B98"/>
    <w:rsid w:val="00854A85"/>
    <w:rsid w:val="00854B95"/>
    <w:rsid w:val="00855712"/>
    <w:rsid w:val="00855DB5"/>
    <w:rsid w:val="0085681F"/>
    <w:rsid w:val="00857606"/>
    <w:rsid w:val="00860EAB"/>
    <w:rsid w:val="00860F8E"/>
    <w:rsid w:val="00861DB7"/>
    <w:rsid w:val="00864336"/>
    <w:rsid w:val="00865959"/>
    <w:rsid w:val="00867A45"/>
    <w:rsid w:val="008718AD"/>
    <w:rsid w:val="00872009"/>
    <w:rsid w:val="008722F5"/>
    <w:rsid w:val="00872FD7"/>
    <w:rsid w:val="0087350E"/>
    <w:rsid w:val="008740DB"/>
    <w:rsid w:val="00875D44"/>
    <w:rsid w:val="0087753B"/>
    <w:rsid w:val="00877C72"/>
    <w:rsid w:val="008800B0"/>
    <w:rsid w:val="00881D52"/>
    <w:rsid w:val="0088342F"/>
    <w:rsid w:val="00884DB1"/>
    <w:rsid w:val="00887936"/>
    <w:rsid w:val="0089053A"/>
    <w:rsid w:val="00893576"/>
    <w:rsid w:val="00893E95"/>
    <w:rsid w:val="00894134"/>
    <w:rsid w:val="00894A36"/>
    <w:rsid w:val="00895125"/>
    <w:rsid w:val="00895301"/>
    <w:rsid w:val="008958A8"/>
    <w:rsid w:val="00897C27"/>
    <w:rsid w:val="008A0826"/>
    <w:rsid w:val="008A136A"/>
    <w:rsid w:val="008A1BCA"/>
    <w:rsid w:val="008A406B"/>
    <w:rsid w:val="008A46CD"/>
    <w:rsid w:val="008A7C41"/>
    <w:rsid w:val="008B131B"/>
    <w:rsid w:val="008B2371"/>
    <w:rsid w:val="008B2C3A"/>
    <w:rsid w:val="008B2F9B"/>
    <w:rsid w:val="008B4AE9"/>
    <w:rsid w:val="008B6593"/>
    <w:rsid w:val="008B672E"/>
    <w:rsid w:val="008C3C06"/>
    <w:rsid w:val="008C3F57"/>
    <w:rsid w:val="008C41CA"/>
    <w:rsid w:val="008C4AAB"/>
    <w:rsid w:val="008C4F50"/>
    <w:rsid w:val="008C502C"/>
    <w:rsid w:val="008C535E"/>
    <w:rsid w:val="008D036C"/>
    <w:rsid w:val="008D26FD"/>
    <w:rsid w:val="008D2F1C"/>
    <w:rsid w:val="008D5276"/>
    <w:rsid w:val="008D65A4"/>
    <w:rsid w:val="008D6721"/>
    <w:rsid w:val="008D7D9D"/>
    <w:rsid w:val="008E0158"/>
    <w:rsid w:val="008E0C2C"/>
    <w:rsid w:val="008E1148"/>
    <w:rsid w:val="008E12E4"/>
    <w:rsid w:val="008E1309"/>
    <w:rsid w:val="008E2027"/>
    <w:rsid w:val="008E2259"/>
    <w:rsid w:val="008E2A39"/>
    <w:rsid w:val="008E3EF7"/>
    <w:rsid w:val="008E427C"/>
    <w:rsid w:val="008E49D5"/>
    <w:rsid w:val="008E5431"/>
    <w:rsid w:val="008E5E7F"/>
    <w:rsid w:val="008E6F1C"/>
    <w:rsid w:val="008E7373"/>
    <w:rsid w:val="008E768F"/>
    <w:rsid w:val="008F1189"/>
    <w:rsid w:val="008F286B"/>
    <w:rsid w:val="008F298D"/>
    <w:rsid w:val="008F2F4B"/>
    <w:rsid w:val="008F3139"/>
    <w:rsid w:val="008F3541"/>
    <w:rsid w:val="008F3813"/>
    <w:rsid w:val="008F3DE9"/>
    <w:rsid w:val="008F3FE0"/>
    <w:rsid w:val="008F401F"/>
    <w:rsid w:val="008F5F91"/>
    <w:rsid w:val="008F6002"/>
    <w:rsid w:val="009015B7"/>
    <w:rsid w:val="00903102"/>
    <w:rsid w:val="00903DA8"/>
    <w:rsid w:val="009047AB"/>
    <w:rsid w:val="009047E8"/>
    <w:rsid w:val="0090551B"/>
    <w:rsid w:val="00905D2E"/>
    <w:rsid w:val="00910B3D"/>
    <w:rsid w:val="00911671"/>
    <w:rsid w:val="0091206D"/>
    <w:rsid w:val="009128D7"/>
    <w:rsid w:val="00913CD1"/>
    <w:rsid w:val="00914AF2"/>
    <w:rsid w:val="009167A1"/>
    <w:rsid w:val="00916B80"/>
    <w:rsid w:val="00916F50"/>
    <w:rsid w:val="0092230B"/>
    <w:rsid w:val="00922A35"/>
    <w:rsid w:val="00922E94"/>
    <w:rsid w:val="009240AB"/>
    <w:rsid w:val="009242B3"/>
    <w:rsid w:val="0092574C"/>
    <w:rsid w:val="009260F2"/>
    <w:rsid w:val="009262B0"/>
    <w:rsid w:val="00927531"/>
    <w:rsid w:val="00930B2E"/>
    <w:rsid w:val="009325BE"/>
    <w:rsid w:val="00932737"/>
    <w:rsid w:val="009331EE"/>
    <w:rsid w:val="009356AD"/>
    <w:rsid w:val="009364B4"/>
    <w:rsid w:val="00936BD8"/>
    <w:rsid w:val="00937364"/>
    <w:rsid w:val="00937A2B"/>
    <w:rsid w:val="00940A2D"/>
    <w:rsid w:val="00941675"/>
    <w:rsid w:val="00941752"/>
    <w:rsid w:val="009422F5"/>
    <w:rsid w:val="00942319"/>
    <w:rsid w:val="009423CA"/>
    <w:rsid w:val="00943440"/>
    <w:rsid w:val="00945765"/>
    <w:rsid w:val="00946295"/>
    <w:rsid w:val="00946363"/>
    <w:rsid w:val="00950CC1"/>
    <w:rsid w:val="00951258"/>
    <w:rsid w:val="009517A3"/>
    <w:rsid w:val="00952ECB"/>
    <w:rsid w:val="00952FCB"/>
    <w:rsid w:val="00953ECC"/>
    <w:rsid w:val="00954D49"/>
    <w:rsid w:val="009558EB"/>
    <w:rsid w:val="00957DCF"/>
    <w:rsid w:val="00960AD5"/>
    <w:rsid w:val="00961D86"/>
    <w:rsid w:val="0096281F"/>
    <w:rsid w:val="00963380"/>
    <w:rsid w:val="009648B7"/>
    <w:rsid w:val="0096589A"/>
    <w:rsid w:val="0096600E"/>
    <w:rsid w:val="0096646D"/>
    <w:rsid w:val="00971C4B"/>
    <w:rsid w:val="00972D8D"/>
    <w:rsid w:val="00974B54"/>
    <w:rsid w:val="00975AC8"/>
    <w:rsid w:val="00976696"/>
    <w:rsid w:val="009768AA"/>
    <w:rsid w:val="00976F30"/>
    <w:rsid w:val="00980CD1"/>
    <w:rsid w:val="00982EC4"/>
    <w:rsid w:val="00985310"/>
    <w:rsid w:val="0098663C"/>
    <w:rsid w:val="00986C42"/>
    <w:rsid w:val="00987599"/>
    <w:rsid w:val="00987EC8"/>
    <w:rsid w:val="00992121"/>
    <w:rsid w:val="009934BB"/>
    <w:rsid w:val="00993C72"/>
    <w:rsid w:val="009966F5"/>
    <w:rsid w:val="00997FF1"/>
    <w:rsid w:val="009A127A"/>
    <w:rsid w:val="009A150D"/>
    <w:rsid w:val="009A2D90"/>
    <w:rsid w:val="009A32CD"/>
    <w:rsid w:val="009A38E4"/>
    <w:rsid w:val="009A5181"/>
    <w:rsid w:val="009A5B3F"/>
    <w:rsid w:val="009A5EB2"/>
    <w:rsid w:val="009A6AD5"/>
    <w:rsid w:val="009A6FDE"/>
    <w:rsid w:val="009B027D"/>
    <w:rsid w:val="009B09D4"/>
    <w:rsid w:val="009B2861"/>
    <w:rsid w:val="009B34CA"/>
    <w:rsid w:val="009B398E"/>
    <w:rsid w:val="009B39B3"/>
    <w:rsid w:val="009B3D23"/>
    <w:rsid w:val="009B41A3"/>
    <w:rsid w:val="009B516B"/>
    <w:rsid w:val="009B5727"/>
    <w:rsid w:val="009B6807"/>
    <w:rsid w:val="009B69E3"/>
    <w:rsid w:val="009B7684"/>
    <w:rsid w:val="009B794C"/>
    <w:rsid w:val="009C1AD9"/>
    <w:rsid w:val="009C26EF"/>
    <w:rsid w:val="009C2A02"/>
    <w:rsid w:val="009C73B1"/>
    <w:rsid w:val="009C7579"/>
    <w:rsid w:val="009C7B74"/>
    <w:rsid w:val="009C7E17"/>
    <w:rsid w:val="009C7F60"/>
    <w:rsid w:val="009D134C"/>
    <w:rsid w:val="009D14F8"/>
    <w:rsid w:val="009D1798"/>
    <w:rsid w:val="009D245C"/>
    <w:rsid w:val="009D29D3"/>
    <w:rsid w:val="009D364D"/>
    <w:rsid w:val="009D4626"/>
    <w:rsid w:val="009D4E6A"/>
    <w:rsid w:val="009D655C"/>
    <w:rsid w:val="009D72B5"/>
    <w:rsid w:val="009D789C"/>
    <w:rsid w:val="009E046A"/>
    <w:rsid w:val="009E04D0"/>
    <w:rsid w:val="009E3C64"/>
    <w:rsid w:val="009E4F7C"/>
    <w:rsid w:val="009E53CF"/>
    <w:rsid w:val="009E58AC"/>
    <w:rsid w:val="009E780B"/>
    <w:rsid w:val="009F02E5"/>
    <w:rsid w:val="009F0B54"/>
    <w:rsid w:val="009F141D"/>
    <w:rsid w:val="009F22FF"/>
    <w:rsid w:val="009F2E9C"/>
    <w:rsid w:val="009F3197"/>
    <w:rsid w:val="009F3199"/>
    <w:rsid w:val="009F3BD5"/>
    <w:rsid w:val="009F3C92"/>
    <w:rsid w:val="009F4D48"/>
    <w:rsid w:val="009F522A"/>
    <w:rsid w:val="009F594B"/>
    <w:rsid w:val="009F6F6A"/>
    <w:rsid w:val="009F70B9"/>
    <w:rsid w:val="00A01B00"/>
    <w:rsid w:val="00A02540"/>
    <w:rsid w:val="00A02858"/>
    <w:rsid w:val="00A028D8"/>
    <w:rsid w:val="00A02BD5"/>
    <w:rsid w:val="00A02C1C"/>
    <w:rsid w:val="00A03A0B"/>
    <w:rsid w:val="00A0525A"/>
    <w:rsid w:val="00A05B60"/>
    <w:rsid w:val="00A05F08"/>
    <w:rsid w:val="00A1058F"/>
    <w:rsid w:val="00A11ABE"/>
    <w:rsid w:val="00A137B2"/>
    <w:rsid w:val="00A13A84"/>
    <w:rsid w:val="00A15E11"/>
    <w:rsid w:val="00A17575"/>
    <w:rsid w:val="00A20256"/>
    <w:rsid w:val="00A21818"/>
    <w:rsid w:val="00A22033"/>
    <w:rsid w:val="00A22221"/>
    <w:rsid w:val="00A2250C"/>
    <w:rsid w:val="00A249C5"/>
    <w:rsid w:val="00A24A0F"/>
    <w:rsid w:val="00A24E16"/>
    <w:rsid w:val="00A253EB"/>
    <w:rsid w:val="00A25BBD"/>
    <w:rsid w:val="00A26024"/>
    <w:rsid w:val="00A26465"/>
    <w:rsid w:val="00A26BC8"/>
    <w:rsid w:val="00A27C17"/>
    <w:rsid w:val="00A27EEE"/>
    <w:rsid w:val="00A30F7E"/>
    <w:rsid w:val="00A31391"/>
    <w:rsid w:val="00A3144D"/>
    <w:rsid w:val="00A32484"/>
    <w:rsid w:val="00A348C6"/>
    <w:rsid w:val="00A359CA"/>
    <w:rsid w:val="00A35BFC"/>
    <w:rsid w:val="00A35D9A"/>
    <w:rsid w:val="00A36DAA"/>
    <w:rsid w:val="00A36FF6"/>
    <w:rsid w:val="00A377CC"/>
    <w:rsid w:val="00A40055"/>
    <w:rsid w:val="00A42A73"/>
    <w:rsid w:val="00A434D5"/>
    <w:rsid w:val="00A43FFD"/>
    <w:rsid w:val="00A44C45"/>
    <w:rsid w:val="00A44ECA"/>
    <w:rsid w:val="00A45933"/>
    <w:rsid w:val="00A46153"/>
    <w:rsid w:val="00A47ECB"/>
    <w:rsid w:val="00A50158"/>
    <w:rsid w:val="00A538BB"/>
    <w:rsid w:val="00A53CB9"/>
    <w:rsid w:val="00A54017"/>
    <w:rsid w:val="00A54412"/>
    <w:rsid w:val="00A54692"/>
    <w:rsid w:val="00A607C0"/>
    <w:rsid w:val="00A62C91"/>
    <w:rsid w:val="00A633B8"/>
    <w:rsid w:val="00A63EDF"/>
    <w:rsid w:val="00A664D6"/>
    <w:rsid w:val="00A679A7"/>
    <w:rsid w:val="00A70777"/>
    <w:rsid w:val="00A711FD"/>
    <w:rsid w:val="00A71794"/>
    <w:rsid w:val="00A73BE0"/>
    <w:rsid w:val="00A755D7"/>
    <w:rsid w:val="00A756EB"/>
    <w:rsid w:val="00A75C6C"/>
    <w:rsid w:val="00A7669F"/>
    <w:rsid w:val="00A76E7E"/>
    <w:rsid w:val="00A7763E"/>
    <w:rsid w:val="00A827B7"/>
    <w:rsid w:val="00A829BE"/>
    <w:rsid w:val="00A841A0"/>
    <w:rsid w:val="00A84720"/>
    <w:rsid w:val="00A86A26"/>
    <w:rsid w:val="00A87798"/>
    <w:rsid w:val="00A87820"/>
    <w:rsid w:val="00A87C3D"/>
    <w:rsid w:val="00A87CA4"/>
    <w:rsid w:val="00A904AF"/>
    <w:rsid w:val="00A910DC"/>
    <w:rsid w:val="00A91437"/>
    <w:rsid w:val="00A91CFB"/>
    <w:rsid w:val="00A93D01"/>
    <w:rsid w:val="00A94473"/>
    <w:rsid w:val="00A9567A"/>
    <w:rsid w:val="00A963E3"/>
    <w:rsid w:val="00A973B5"/>
    <w:rsid w:val="00A975F1"/>
    <w:rsid w:val="00AA0240"/>
    <w:rsid w:val="00AA0F22"/>
    <w:rsid w:val="00AA111B"/>
    <w:rsid w:val="00AA4236"/>
    <w:rsid w:val="00AA43F4"/>
    <w:rsid w:val="00AA53AA"/>
    <w:rsid w:val="00AB08F1"/>
    <w:rsid w:val="00AB12E9"/>
    <w:rsid w:val="00AB1991"/>
    <w:rsid w:val="00AB208E"/>
    <w:rsid w:val="00AB2148"/>
    <w:rsid w:val="00AB2A76"/>
    <w:rsid w:val="00AB4501"/>
    <w:rsid w:val="00AB45FA"/>
    <w:rsid w:val="00AB542A"/>
    <w:rsid w:val="00AB66DA"/>
    <w:rsid w:val="00AB6987"/>
    <w:rsid w:val="00AB70E2"/>
    <w:rsid w:val="00AB75A3"/>
    <w:rsid w:val="00AC0D6C"/>
    <w:rsid w:val="00AC1779"/>
    <w:rsid w:val="00AC183C"/>
    <w:rsid w:val="00AC2433"/>
    <w:rsid w:val="00AC34EE"/>
    <w:rsid w:val="00AC4026"/>
    <w:rsid w:val="00AC5272"/>
    <w:rsid w:val="00AC53D7"/>
    <w:rsid w:val="00AC5931"/>
    <w:rsid w:val="00AC66AE"/>
    <w:rsid w:val="00AC6D59"/>
    <w:rsid w:val="00AC7576"/>
    <w:rsid w:val="00AD0273"/>
    <w:rsid w:val="00AD0C8E"/>
    <w:rsid w:val="00AD10DF"/>
    <w:rsid w:val="00AD171A"/>
    <w:rsid w:val="00AD3300"/>
    <w:rsid w:val="00AD3C13"/>
    <w:rsid w:val="00AD40CE"/>
    <w:rsid w:val="00AD4ADF"/>
    <w:rsid w:val="00AD7BEB"/>
    <w:rsid w:val="00AE04F3"/>
    <w:rsid w:val="00AE15F0"/>
    <w:rsid w:val="00AE259F"/>
    <w:rsid w:val="00AE3E36"/>
    <w:rsid w:val="00AE4843"/>
    <w:rsid w:val="00AE4D99"/>
    <w:rsid w:val="00AE6661"/>
    <w:rsid w:val="00AE723A"/>
    <w:rsid w:val="00AE7711"/>
    <w:rsid w:val="00AE7A52"/>
    <w:rsid w:val="00AF03BC"/>
    <w:rsid w:val="00AF096D"/>
    <w:rsid w:val="00AF0C4D"/>
    <w:rsid w:val="00AF2B23"/>
    <w:rsid w:val="00AF367B"/>
    <w:rsid w:val="00AF3F9C"/>
    <w:rsid w:val="00AF447D"/>
    <w:rsid w:val="00AF46F9"/>
    <w:rsid w:val="00AF6292"/>
    <w:rsid w:val="00AF6A14"/>
    <w:rsid w:val="00AF705E"/>
    <w:rsid w:val="00AF7DFB"/>
    <w:rsid w:val="00B033A6"/>
    <w:rsid w:val="00B05938"/>
    <w:rsid w:val="00B0632C"/>
    <w:rsid w:val="00B06E7C"/>
    <w:rsid w:val="00B07CAD"/>
    <w:rsid w:val="00B1034A"/>
    <w:rsid w:val="00B10368"/>
    <w:rsid w:val="00B1040E"/>
    <w:rsid w:val="00B11873"/>
    <w:rsid w:val="00B11A73"/>
    <w:rsid w:val="00B15AD6"/>
    <w:rsid w:val="00B15B9A"/>
    <w:rsid w:val="00B1755C"/>
    <w:rsid w:val="00B175B9"/>
    <w:rsid w:val="00B20437"/>
    <w:rsid w:val="00B20859"/>
    <w:rsid w:val="00B20FB9"/>
    <w:rsid w:val="00B23097"/>
    <w:rsid w:val="00B24FDC"/>
    <w:rsid w:val="00B250A4"/>
    <w:rsid w:val="00B25C8E"/>
    <w:rsid w:val="00B302CB"/>
    <w:rsid w:val="00B30F62"/>
    <w:rsid w:val="00B31902"/>
    <w:rsid w:val="00B321C8"/>
    <w:rsid w:val="00B3281E"/>
    <w:rsid w:val="00B3442B"/>
    <w:rsid w:val="00B35670"/>
    <w:rsid w:val="00B35B3B"/>
    <w:rsid w:val="00B36241"/>
    <w:rsid w:val="00B407B3"/>
    <w:rsid w:val="00B40828"/>
    <w:rsid w:val="00B420CE"/>
    <w:rsid w:val="00B44132"/>
    <w:rsid w:val="00B442D1"/>
    <w:rsid w:val="00B4448B"/>
    <w:rsid w:val="00B44F44"/>
    <w:rsid w:val="00B452C5"/>
    <w:rsid w:val="00B45CEC"/>
    <w:rsid w:val="00B476F6"/>
    <w:rsid w:val="00B51014"/>
    <w:rsid w:val="00B512B4"/>
    <w:rsid w:val="00B513B8"/>
    <w:rsid w:val="00B53479"/>
    <w:rsid w:val="00B54191"/>
    <w:rsid w:val="00B54833"/>
    <w:rsid w:val="00B54D23"/>
    <w:rsid w:val="00B5621D"/>
    <w:rsid w:val="00B56F7E"/>
    <w:rsid w:val="00B60E98"/>
    <w:rsid w:val="00B61F84"/>
    <w:rsid w:val="00B62203"/>
    <w:rsid w:val="00B62885"/>
    <w:rsid w:val="00B6379A"/>
    <w:rsid w:val="00B6435E"/>
    <w:rsid w:val="00B717E1"/>
    <w:rsid w:val="00B720FB"/>
    <w:rsid w:val="00B726D8"/>
    <w:rsid w:val="00B72A89"/>
    <w:rsid w:val="00B7335C"/>
    <w:rsid w:val="00B74B32"/>
    <w:rsid w:val="00B75511"/>
    <w:rsid w:val="00B756DA"/>
    <w:rsid w:val="00B76CFA"/>
    <w:rsid w:val="00B76E3B"/>
    <w:rsid w:val="00B77B2E"/>
    <w:rsid w:val="00B822B1"/>
    <w:rsid w:val="00B8616C"/>
    <w:rsid w:val="00B862C0"/>
    <w:rsid w:val="00B86463"/>
    <w:rsid w:val="00B86B20"/>
    <w:rsid w:val="00B870F5"/>
    <w:rsid w:val="00B9144A"/>
    <w:rsid w:val="00B93FB2"/>
    <w:rsid w:val="00B979FE"/>
    <w:rsid w:val="00BA0B93"/>
    <w:rsid w:val="00BA1055"/>
    <w:rsid w:val="00BA1FDB"/>
    <w:rsid w:val="00BA2E30"/>
    <w:rsid w:val="00BA3764"/>
    <w:rsid w:val="00BA40E9"/>
    <w:rsid w:val="00BA4651"/>
    <w:rsid w:val="00BA5B72"/>
    <w:rsid w:val="00BA6752"/>
    <w:rsid w:val="00BB2A03"/>
    <w:rsid w:val="00BB2CB7"/>
    <w:rsid w:val="00BB2D32"/>
    <w:rsid w:val="00BB320A"/>
    <w:rsid w:val="00BB426A"/>
    <w:rsid w:val="00BB5551"/>
    <w:rsid w:val="00BB59BF"/>
    <w:rsid w:val="00BB5EC4"/>
    <w:rsid w:val="00BB68A1"/>
    <w:rsid w:val="00BB7798"/>
    <w:rsid w:val="00BB7EE4"/>
    <w:rsid w:val="00BC0379"/>
    <w:rsid w:val="00BC1143"/>
    <w:rsid w:val="00BC11F7"/>
    <w:rsid w:val="00BC1590"/>
    <w:rsid w:val="00BC2958"/>
    <w:rsid w:val="00BC32D5"/>
    <w:rsid w:val="00BC576A"/>
    <w:rsid w:val="00BC5B01"/>
    <w:rsid w:val="00BC5C50"/>
    <w:rsid w:val="00BC62E6"/>
    <w:rsid w:val="00BC6619"/>
    <w:rsid w:val="00BC688F"/>
    <w:rsid w:val="00BD01F1"/>
    <w:rsid w:val="00BD02E1"/>
    <w:rsid w:val="00BD280F"/>
    <w:rsid w:val="00BD2DC3"/>
    <w:rsid w:val="00BD382F"/>
    <w:rsid w:val="00BD4263"/>
    <w:rsid w:val="00BD4A6B"/>
    <w:rsid w:val="00BD4DAE"/>
    <w:rsid w:val="00BD53DA"/>
    <w:rsid w:val="00BD5EEE"/>
    <w:rsid w:val="00BD6E9D"/>
    <w:rsid w:val="00BD7462"/>
    <w:rsid w:val="00BE0B82"/>
    <w:rsid w:val="00BE24C0"/>
    <w:rsid w:val="00BE3A64"/>
    <w:rsid w:val="00BE47BA"/>
    <w:rsid w:val="00BE47F8"/>
    <w:rsid w:val="00BE486A"/>
    <w:rsid w:val="00BE6A66"/>
    <w:rsid w:val="00BE73D3"/>
    <w:rsid w:val="00BE77DB"/>
    <w:rsid w:val="00BF1FFC"/>
    <w:rsid w:val="00BF22B4"/>
    <w:rsid w:val="00BF3256"/>
    <w:rsid w:val="00BF3299"/>
    <w:rsid w:val="00BF35DC"/>
    <w:rsid w:val="00BF44D9"/>
    <w:rsid w:val="00BF4F0E"/>
    <w:rsid w:val="00BF5979"/>
    <w:rsid w:val="00BF5AE5"/>
    <w:rsid w:val="00BF7AE7"/>
    <w:rsid w:val="00BF7ECF"/>
    <w:rsid w:val="00C01111"/>
    <w:rsid w:val="00C0219A"/>
    <w:rsid w:val="00C02C02"/>
    <w:rsid w:val="00C0310A"/>
    <w:rsid w:val="00C03B98"/>
    <w:rsid w:val="00C046B1"/>
    <w:rsid w:val="00C04AC3"/>
    <w:rsid w:val="00C051AD"/>
    <w:rsid w:val="00C062F6"/>
    <w:rsid w:val="00C06A67"/>
    <w:rsid w:val="00C100C6"/>
    <w:rsid w:val="00C10461"/>
    <w:rsid w:val="00C10F3F"/>
    <w:rsid w:val="00C11145"/>
    <w:rsid w:val="00C11819"/>
    <w:rsid w:val="00C11E86"/>
    <w:rsid w:val="00C12D83"/>
    <w:rsid w:val="00C174E4"/>
    <w:rsid w:val="00C17B2A"/>
    <w:rsid w:val="00C20615"/>
    <w:rsid w:val="00C21EFA"/>
    <w:rsid w:val="00C2227E"/>
    <w:rsid w:val="00C228CB"/>
    <w:rsid w:val="00C229CF"/>
    <w:rsid w:val="00C230B3"/>
    <w:rsid w:val="00C23EA1"/>
    <w:rsid w:val="00C263C1"/>
    <w:rsid w:val="00C26976"/>
    <w:rsid w:val="00C30CB4"/>
    <w:rsid w:val="00C30DB0"/>
    <w:rsid w:val="00C3108C"/>
    <w:rsid w:val="00C32ABD"/>
    <w:rsid w:val="00C334A1"/>
    <w:rsid w:val="00C33A24"/>
    <w:rsid w:val="00C33EC9"/>
    <w:rsid w:val="00C34256"/>
    <w:rsid w:val="00C34EAE"/>
    <w:rsid w:val="00C36199"/>
    <w:rsid w:val="00C36490"/>
    <w:rsid w:val="00C367AB"/>
    <w:rsid w:val="00C36B97"/>
    <w:rsid w:val="00C37011"/>
    <w:rsid w:val="00C37858"/>
    <w:rsid w:val="00C40A0E"/>
    <w:rsid w:val="00C4240D"/>
    <w:rsid w:val="00C43CA7"/>
    <w:rsid w:val="00C447B5"/>
    <w:rsid w:val="00C4572E"/>
    <w:rsid w:val="00C46A52"/>
    <w:rsid w:val="00C46E2F"/>
    <w:rsid w:val="00C46E68"/>
    <w:rsid w:val="00C47381"/>
    <w:rsid w:val="00C50DE2"/>
    <w:rsid w:val="00C50F84"/>
    <w:rsid w:val="00C52C25"/>
    <w:rsid w:val="00C52E2E"/>
    <w:rsid w:val="00C548FF"/>
    <w:rsid w:val="00C62536"/>
    <w:rsid w:val="00C62DD3"/>
    <w:rsid w:val="00C636C0"/>
    <w:rsid w:val="00C64E29"/>
    <w:rsid w:val="00C65FAE"/>
    <w:rsid w:val="00C66049"/>
    <w:rsid w:val="00C67757"/>
    <w:rsid w:val="00C721CC"/>
    <w:rsid w:val="00C7229D"/>
    <w:rsid w:val="00C722CB"/>
    <w:rsid w:val="00C725CB"/>
    <w:rsid w:val="00C731DB"/>
    <w:rsid w:val="00C741B4"/>
    <w:rsid w:val="00C74436"/>
    <w:rsid w:val="00C74866"/>
    <w:rsid w:val="00C7699A"/>
    <w:rsid w:val="00C80618"/>
    <w:rsid w:val="00C811EB"/>
    <w:rsid w:val="00C82B8F"/>
    <w:rsid w:val="00C830E0"/>
    <w:rsid w:val="00C83103"/>
    <w:rsid w:val="00C83785"/>
    <w:rsid w:val="00C83E78"/>
    <w:rsid w:val="00C84C28"/>
    <w:rsid w:val="00C84E00"/>
    <w:rsid w:val="00C852AF"/>
    <w:rsid w:val="00C85AF3"/>
    <w:rsid w:val="00C8688D"/>
    <w:rsid w:val="00C86E64"/>
    <w:rsid w:val="00C906AB"/>
    <w:rsid w:val="00C91EB9"/>
    <w:rsid w:val="00C93D59"/>
    <w:rsid w:val="00C94C93"/>
    <w:rsid w:val="00C9524E"/>
    <w:rsid w:val="00C95402"/>
    <w:rsid w:val="00CA0F70"/>
    <w:rsid w:val="00CA2ECE"/>
    <w:rsid w:val="00CA3ADF"/>
    <w:rsid w:val="00CA429E"/>
    <w:rsid w:val="00CA4D56"/>
    <w:rsid w:val="00CA7B52"/>
    <w:rsid w:val="00CB0117"/>
    <w:rsid w:val="00CB0595"/>
    <w:rsid w:val="00CB0686"/>
    <w:rsid w:val="00CB2C52"/>
    <w:rsid w:val="00CB3B47"/>
    <w:rsid w:val="00CB444D"/>
    <w:rsid w:val="00CB4711"/>
    <w:rsid w:val="00CB47D8"/>
    <w:rsid w:val="00CB5C71"/>
    <w:rsid w:val="00CB63EE"/>
    <w:rsid w:val="00CB69B5"/>
    <w:rsid w:val="00CB6B08"/>
    <w:rsid w:val="00CB6EB8"/>
    <w:rsid w:val="00CB7208"/>
    <w:rsid w:val="00CB781F"/>
    <w:rsid w:val="00CB7906"/>
    <w:rsid w:val="00CC029A"/>
    <w:rsid w:val="00CC0AFD"/>
    <w:rsid w:val="00CC0CD0"/>
    <w:rsid w:val="00CC40EC"/>
    <w:rsid w:val="00CC5357"/>
    <w:rsid w:val="00CC5ABE"/>
    <w:rsid w:val="00CC6775"/>
    <w:rsid w:val="00CC755B"/>
    <w:rsid w:val="00CD0CB8"/>
    <w:rsid w:val="00CD108B"/>
    <w:rsid w:val="00CD1B6A"/>
    <w:rsid w:val="00CD34A0"/>
    <w:rsid w:val="00CD4CC3"/>
    <w:rsid w:val="00CD4D1B"/>
    <w:rsid w:val="00CD4DA5"/>
    <w:rsid w:val="00CD5B53"/>
    <w:rsid w:val="00CD7DD1"/>
    <w:rsid w:val="00CE0804"/>
    <w:rsid w:val="00CE0C35"/>
    <w:rsid w:val="00CE0C48"/>
    <w:rsid w:val="00CE1CD5"/>
    <w:rsid w:val="00CE3ED3"/>
    <w:rsid w:val="00CE4821"/>
    <w:rsid w:val="00CE6099"/>
    <w:rsid w:val="00CE652A"/>
    <w:rsid w:val="00CE67AC"/>
    <w:rsid w:val="00CE7644"/>
    <w:rsid w:val="00CE7923"/>
    <w:rsid w:val="00CF1833"/>
    <w:rsid w:val="00CF2292"/>
    <w:rsid w:val="00CF284B"/>
    <w:rsid w:val="00CF3BBB"/>
    <w:rsid w:val="00CF3C12"/>
    <w:rsid w:val="00CF4628"/>
    <w:rsid w:val="00CF4C7B"/>
    <w:rsid w:val="00CF5AB5"/>
    <w:rsid w:val="00CF5E13"/>
    <w:rsid w:val="00CF6521"/>
    <w:rsid w:val="00CF6E72"/>
    <w:rsid w:val="00CF71E8"/>
    <w:rsid w:val="00CF7DC5"/>
    <w:rsid w:val="00D01EA2"/>
    <w:rsid w:val="00D027B7"/>
    <w:rsid w:val="00D031B9"/>
    <w:rsid w:val="00D03241"/>
    <w:rsid w:val="00D042ED"/>
    <w:rsid w:val="00D04B22"/>
    <w:rsid w:val="00D05749"/>
    <w:rsid w:val="00D05DF2"/>
    <w:rsid w:val="00D05FB9"/>
    <w:rsid w:val="00D0653D"/>
    <w:rsid w:val="00D06B28"/>
    <w:rsid w:val="00D06BCB"/>
    <w:rsid w:val="00D0746A"/>
    <w:rsid w:val="00D07BEC"/>
    <w:rsid w:val="00D10637"/>
    <w:rsid w:val="00D10821"/>
    <w:rsid w:val="00D13469"/>
    <w:rsid w:val="00D13DBA"/>
    <w:rsid w:val="00D20822"/>
    <w:rsid w:val="00D20CD6"/>
    <w:rsid w:val="00D20D5C"/>
    <w:rsid w:val="00D2112A"/>
    <w:rsid w:val="00D21D7E"/>
    <w:rsid w:val="00D221CB"/>
    <w:rsid w:val="00D22AF5"/>
    <w:rsid w:val="00D22DD3"/>
    <w:rsid w:val="00D23834"/>
    <w:rsid w:val="00D2392C"/>
    <w:rsid w:val="00D25088"/>
    <w:rsid w:val="00D266F4"/>
    <w:rsid w:val="00D26FEE"/>
    <w:rsid w:val="00D30406"/>
    <w:rsid w:val="00D30CEA"/>
    <w:rsid w:val="00D30DE4"/>
    <w:rsid w:val="00D32309"/>
    <w:rsid w:val="00D32752"/>
    <w:rsid w:val="00D32D72"/>
    <w:rsid w:val="00D349DE"/>
    <w:rsid w:val="00D351D2"/>
    <w:rsid w:val="00D3695B"/>
    <w:rsid w:val="00D36FE1"/>
    <w:rsid w:val="00D37470"/>
    <w:rsid w:val="00D37892"/>
    <w:rsid w:val="00D4158E"/>
    <w:rsid w:val="00D41AC3"/>
    <w:rsid w:val="00D41F98"/>
    <w:rsid w:val="00D42B22"/>
    <w:rsid w:val="00D439A2"/>
    <w:rsid w:val="00D44DA5"/>
    <w:rsid w:val="00D4595A"/>
    <w:rsid w:val="00D46811"/>
    <w:rsid w:val="00D46B12"/>
    <w:rsid w:val="00D47C5E"/>
    <w:rsid w:val="00D50A68"/>
    <w:rsid w:val="00D50CB9"/>
    <w:rsid w:val="00D5104E"/>
    <w:rsid w:val="00D51185"/>
    <w:rsid w:val="00D5231B"/>
    <w:rsid w:val="00D52D0A"/>
    <w:rsid w:val="00D52F50"/>
    <w:rsid w:val="00D53A73"/>
    <w:rsid w:val="00D54E6B"/>
    <w:rsid w:val="00D56734"/>
    <w:rsid w:val="00D579F4"/>
    <w:rsid w:val="00D60C70"/>
    <w:rsid w:val="00D60C9B"/>
    <w:rsid w:val="00D60CAC"/>
    <w:rsid w:val="00D630E5"/>
    <w:rsid w:val="00D65AB0"/>
    <w:rsid w:val="00D6600B"/>
    <w:rsid w:val="00D72663"/>
    <w:rsid w:val="00D726DE"/>
    <w:rsid w:val="00D72A5D"/>
    <w:rsid w:val="00D73061"/>
    <w:rsid w:val="00D73275"/>
    <w:rsid w:val="00D73740"/>
    <w:rsid w:val="00D7444B"/>
    <w:rsid w:val="00D74FD6"/>
    <w:rsid w:val="00D7571B"/>
    <w:rsid w:val="00D808A4"/>
    <w:rsid w:val="00D83A54"/>
    <w:rsid w:val="00D8494B"/>
    <w:rsid w:val="00D84970"/>
    <w:rsid w:val="00D9083F"/>
    <w:rsid w:val="00D90D59"/>
    <w:rsid w:val="00D920AA"/>
    <w:rsid w:val="00D9263E"/>
    <w:rsid w:val="00D92955"/>
    <w:rsid w:val="00D92965"/>
    <w:rsid w:val="00D932D4"/>
    <w:rsid w:val="00D963F0"/>
    <w:rsid w:val="00D978BE"/>
    <w:rsid w:val="00DA05ED"/>
    <w:rsid w:val="00DA0F4A"/>
    <w:rsid w:val="00DA109F"/>
    <w:rsid w:val="00DA418A"/>
    <w:rsid w:val="00DA5636"/>
    <w:rsid w:val="00DA6403"/>
    <w:rsid w:val="00DA7189"/>
    <w:rsid w:val="00DA73B3"/>
    <w:rsid w:val="00DA74EC"/>
    <w:rsid w:val="00DB0DDB"/>
    <w:rsid w:val="00DB21F6"/>
    <w:rsid w:val="00DB2583"/>
    <w:rsid w:val="00DB3436"/>
    <w:rsid w:val="00DB3793"/>
    <w:rsid w:val="00DB37E5"/>
    <w:rsid w:val="00DB43AF"/>
    <w:rsid w:val="00DB6EEC"/>
    <w:rsid w:val="00DB7839"/>
    <w:rsid w:val="00DC2386"/>
    <w:rsid w:val="00DC25AA"/>
    <w:rsid w:val="00DC3750"/>
    <w:rsid w:val="00DC3862"/>
    <w:rsid w:val="00DC3875"/>
    <w:rsid w:val="00DC389A"/>
    <w:rsid w:val="00DC3FFD"/>
    <w:rsid w:val="00DC49F5"/>
    <w:rsid w:val="00DC528B"/>
    <w:rsid w:val="00DC7C8A"/>
    <w:rsid w:val="00DD0666"/>
    <w:rsid w:val="00DD235F"/>
    <w:rsid w:val="00DD2886"/>
    <w:rsid w:val="00DD2D30"/>
    <w:rsid w:val="00DD391F"/>
    <w:rsid w:val="00DD3D3D"/>
    <w:rsid w:val="00DD49B4"/>
    <w:rsid w:val="00DD50F9"/>
    <w:rsid w:val="00DE0713"/>
    <w:rsid w:val="00DE38A0"/>
    <w:rsid w:val="00DE3999"/>
    <w:rsid w:val="00DE5142"/>
    <w:rsid w:val="00DE62FC"/>
    <w:rsid w:val="00DE7080"/>
    <w:rsid w:val="00DE723E"/>
    <w:rsid w:val="00DE7D44"/>
    <w:rsid w:val="00DF0BED"/>
    <w:rsid w:val="00DF35D2"/>
    <w:rsid w:val="00DF3EA0"/>
    <w:rsid w:val="00DF447F"/>
    <w:rsid w:val="00DF46D4"/>
    <w:rsid w:val="00DF5F7D"/>
    <w:rsid w:val="00DF6BE4"/>
    <w:rsid w:val="00DF7830"/>
    <w:rsid w:val="00DF7D75"/>
    <w:rsid w:val="00E003E1"/>
    <w:rsid w:val="00E003FF"/>
    <w:rsid w:val="00E012FA"/>
    <w:rsid w:val="00E018A3"/>
    <w:rsid w:val="00E02BA7"/>
    <w:rsid w:val="00E0582F"/>
    <w:rsid w:val="00E10067"/>
    <w:rsid w:val="00E1085C"/>
    <w:rsid w:val="00E11CFD"/>
    <w:rsid w:val="00E11F1A"/>
    <w:rsid w:val="00E12735"/>
    <w:rsid w:val="00E128F2"/>
    <w:rsid w:val="00E13F0E"/>
    <w:rsid w:val="00E14976"/>
    <w:rsid w:val="00E14C63"/>
    <w:rsid w:val="00E158E6"/>
    <w:rsid w:val="00E1611C"/>
    <w:rsid w:val="00E1760C"/>
    <w:rsid w:val="00E2026F"/>
    <w:rsid w:val="00E22763"/>
    <w:rsid w:val="00E231D7"/>
    <w:rsid w:val="00E2410E"/>
    <w:rsid w:val="00E2428A"/>
    <w:rsid w:val="00E24A2E"/>
    <w:rsid w:val="00E24D48"/>
    <w:rsid w:val="00E2587B"/>
    <w:rsid w:val="00E2651F"/>
    <w:rsid w:val="00E26F1C"/>
    <w:rsid w:val="00E27F66"/>
    <w:rsid w:val="00E300F8"/>
    <w:rsid w:val="00E32478"/>
    <w:rsid w:val="00E33982"/>
    <w:rsid w:val="00E33ED9"/>
    <w:rsid w:val="00E34B4D"/>
    <w:rsid w:val="00E35890"/>
    <w:rsid w:val="00E3643E"/>
    <w:rsid w:val="00E37122"/>
    <w:rsid w:val="00E374D5"/>
    <w:rsid w:val="00E402C7"/>
    <w:rsid w:val="00E40350"/>
    <w:rsid w:val="00E40891"/>
    <w:rsid w:val="00E41368"/>
    <w:rsid w:val="00E41CCD"/>
    <w:rsid w:val="00E42E77"/>
    <w:rsid w:val="00E44101"/>
    <w:rsid w:val="00E44167"/>
    <w:rsid w:val="00E44796"/>
    <w:rsid w:val="00E45A52"/>
    <w:rsid w:val="00E45FFB"/>
    <w:rsid w:val="00E4601A"/>
    <w:rsid w:val="00E466A6"/>
    <w:rsid w:val="00E46C77"/>
    <w:rsid w:val="00E46D7B"/>
    <w:rsid w:val="00E470E4"/>
    <w:rsid w:val="00E5002A"/>
    <w:rsid w:val="00E514C8"/>
    <w:rsid w:val="00E51862"/>
    <w:rsid w:val="00E52364"/>
    <w:rsid w:val="00E52D6C"/>
    <w:rsid w:val="00E5417D"/>
    <w:rsid w:val="00E559C1"/>
    <w:rsid w:val="00E55D40"/>
    <w:rsid w:val="00E56BDD"/>
    <w:rsid w:val="00E5714D"/>
    <w:rsid w:val="00E574C1"/>
    <w:rsid w:val="00E57CF9"/>
    <w:rsid w:val="00E61107"/>
    <w:rsid w:val="00E612AB"/>
    <w:rsid w:val="00E613F1"/>
    <w:rsid w:val="00E62AC7"/>
    <w:rsid w:val="00E62F96"/>
    <w:rsid w:val="00E641F9"/>
    <w:rsid w:val="00E647AF"/>
    <w:rsid w:val="00E64B02"/>
    <w:rsid w:val="00E6526B"/>
    <w:rsid w:val="00E65EAB"/>
    <w:rsid w:val="00E65F8E"/>
    <w:rsid w:val="00E66188"/>
    <w:rsid w:val="00E66B88"/>
    <w:rsid w:val="00E67729"/>
    <w:rsid w:val="00E677DF"/>
    <w:rsid w:val="00E678D9"/>
    <w:rsid w:val="00E67C48"/>
    <w:rsid w:val="00E718E7"/>
    <w:rsid w:val="00E72E2A"/>
    <w:rsid w:val="00E73F9F"/>
    <w:rsid w:val="00E758C4"/>
    <w:rsid w:val="00E75DEF"/>
    <w:rsid w:val="00E770A6"/>
    <w:rsid w:val="00E77A4A"/>
    <w:rsid w:val="00E815A7"/>
    <w:rsid w:val="00E82EDC"/>
    <w:rsid w:val="00E8338C"/>
    <w:rsid w:val="00E83794"/>
    <w:rsid w:val="00E843DB"/>
    <w:rsid w:val="00E84A69"/>
    <w:rsid w:val="00E860AE"/>
    <w:rsid w:val="00E867A9"/>
    <w:rsid w:val="00E87D3C"/>
    <w:rsid w:val="00E90745"/>
    <w:rsid w:val="00E907B2"/>
    <w:rsid w:val="00E925BC"/>
    <w:rsid w:val="00E92C3F"/>
    <w:rsid w:val="00E94880"/>
    <w:rsid w:val="00E950D0"/>
    <w:rsid w:val="00E95959"/>
    <w:rsid w:val="00E95D4E"/>
    <w:rsid w:val="00E96A78"/>
    <w:rsid w:val="00E97DA0"/>
    <w:rsid w:val="00EA1338"/>
    <w:rsid w:val="00EA160B"/>
    <w:rsid w:val="00EA28EF"/>
    <w:rsid w:val="00EA29F4"/>
    <w:rsid w:val="00EA2B50"/>
    <w:rsid w:val="00EA4BC3"/>
    <w:rsid w:val="00EA55A4"/>
    <w:rsid w:val="00EA63BD"/>
    <w:rsid w:val="00EB0A9F"/>
    <w:rsid w:val="00EB2860"/>
    <w:rsid w:val="00EB28FA"/>
    <w:rsid w:val="00EB39B7"/>
    <w:rsid w:val="00EB4B88"/>
    <w:rsid w:val="00EB4DE3"/>
    <w:rsid w:val="00EB5474"/>
    <w:rsid w:val="00EC011A"/>
    <w:rsid w:val="00EC0138"/>
    <w:rsid w:val="00EC0C92"/>
    <w:rsid w:val="00EC261D"/>
    <w:rsid w:val="00EC2836"/>
    <w:rsid w:val="00EC288B"/>
    <w:rsid w:val="00EC28A1"/>
    <w:rsid w:val="00EC28CB"/>
    <w:rsid w:val="00EC3248"/>
    <w:rsid w:val="00EC3507"/>
    <w:rsid w:val="00EC3870"/>
    <w:rsid w:val="00EC3D0F"/>
    <w:rsid w:val="00EC46F4"/>
    <w:rsid w:val="00EC5642"/>
    <w:rsid w:val="00EC7054"/>
    <w:rsid w:val="00EC75B3"/>
    <w:rsid w:val="00EC79B7"/>
    <w:rsid w:val="00EC7D02"/>
    <w:rsid w:val="00ED247C"/>
    <w:rsid w:val="00ED2E1F"/>
    <w:rsid w:val="00ED38FF"/>
    <w:rsid w:val="00ED4192"/>
    <w:rsid w:val="00ED43DA"/>
    <w:rsid w:val="00ED44F2"/>
    <w:rsid w:val="00ED480D"/>
    <w:rsid w:val="00ED4ACA"/>
    <w:rsid w:val="00ED5070"/>
    <w:rsid w:val="00ED52D3"/>
    <w:rsid w:val="00ED68C5"/>
    <w:rsid w:val="00EE0361"/>
    <w:rsid w:val="00EE092E"/>
    <w:rsid w:val="00EE0CC7"/>
    <w:rsid w:val="00EE19DA"/>
    <w:rsid w:val="00EE3A3E"/>
    <w:rsid w:val="00EE5CC1"/>
    <w:rsid w:val="00EE6641"/>
    <w:rsid w:val="00EE74C3"/>
    <w:rsid w:val="00EE75E0"/>
    <w:rsid w:val="00EE7DB0"/>
    <w:rsid w:val="00EF042D"/>
    <w:rsid w:val="00EF0A62"/>
    <w:rsid w:val="00EF1D83"/>
    <w:rsid w:val="00EF468E"/>
    <w:rsid w:val="00EF5098"/>
    <w:rsid w:val="00EF511D"/>
    <w:rsid w:val="00EF525C"/>
    <w:rsid w:val="00EF5B47"/>
    <w:rsid w:val="00EF606F"/>
    <w:rsid w:val="00EF64F6"/>
    <w:rsid w:val="00EF68D4"/>
    <w:rsid w:val="00EF6F8B"/>
    <w:rsid w:val="00EF74F5"/>
    <w:rsid w:val="00F0139B"/>
    <w:rsid w:val="00F020B3"/>
    <w:rsid w:val="00F047A9"/>
    <w:rsid w:val="00F04807"/>
    <w:rsid w:val="00F04EE2"/>
    <w:rsid w:val="00F0661B"/>
    <w:rsid w:val="00F07465"/>
    <w:rsid w:val="00F12624"/>
    <w:rsid w:val="00F1365A"/>
    <w:rsid w:val="00F13CAF"/>
    <w:rsid w:val="00F1709F"/>
    <w:rsid w:val="00F173DD"/>
    <w:rsid w:val="00F203A4"/>
    <w:rsid w:val="00F225D1"/>
    <w:rsid w:val="00F22D6B"/>
    <w:rsid w:val="00F23520"/>
    <w:rsid w:val="00F23ACD"/>
    <w:rsid w:val="00F24251"/>
    <w:rsid w:val="00F24B44"/>
    <w:rsid w:val="00F24F99"/>
    <w:rsid w:val="00F257F5"/>
    <w:rsid w:val="00F27207"/>
    <w:rsid w:val="00F27C2F"/>
    <w:rsid w:val="00F301A1"/>
    <w:rsid w:val="00F3070C"/>
    <w:rsid w:val="00F30917"/>
    <w:rsid w:val="00F30FED"/>
    <w:rsid w:val="00F31AB6"/>
    <w:rsid w:val="00F33374"/>
    <w:rsid w:val="00F33690"/>
    <w:rsid w:val="00F33B68"/>
    <w:rsid w:val="00F33F02"/>
    <w:rsid w:val="00F360B6"/>
    <w:rsid w:val="00F36960"/>
    <w:rsid w:val="00F40423"/>
    <w:rsid w:val="00F409E8"/>
    <w:rsid w:val="00F42331"/>
    <w:rsid w:val="00F43965"/>
    <w:rsid w:val="00F449E6"/>
    <w:rsid w:val="00F44ED5"/>
    <w:rsid w:val="00F47C80"/>
    <w:rsid w:val="00F50B2F"/>
    <w:rsid w:val="00F53AC4"/>
    <w:rsid w:val="00F53C27"/>
    <w:rsid w:val="00F5481D"/>
    <w:rsid w:val="00F563C1"/>
    <w:rsid w:val="00F577BA"/>
    <w:rsid w:val="00F6095F"/>
    <w:rsid w:val="00F60CBE"/>
    <w:rsid w:val="00F60F83"/>
    <w:rsid w:val="00F616A9"/>
    <w:rsid w:val="00F621FE"/>
    <w:rsid w:val="00F63817"/>
    <w:rsid w:val="00F6431B"/>
    <w:rsid w:val="00F64884"/>
    <w:rsid w:val="00F64A0F"/>
    <w:rsid w:val="00F64A14"/>
    <w:rsid w:val="00F654CA"/>
    <w:rsid w:val="00F65D41"/>
    <w:rsid w:val="00F65F12"/>
    <w:rsid w:val="00F67EA2"/>
    <w:rsid w:val="00F7038B"/>
    <w:rsid w:val="00F7040D"/>
    <w:rsid w:val="00F716FB"/>
    <w:rsid w:val="00F77B31"/>
    <w:rsid w:val="00F80073"/>
    <w:rsid w:val="00F8084E"/>
    <w:rsid w:val="00F82420"/>
    <w:rsid w:val="00F83FB1"/>
    <w:rsid w:val="00F8439A"/>
    <w:rsid w:val="00F84497"/>
    <w:rsid w:val="00F84838"/>
    <w:rsid w:val="00F849A0"/>
    <w:rsid w:val="00F86C3C"/>
    <w:rsid w:val="00F86FA3"/>
    <w:rsid w:val="00F87B87"/>
    <w:rsid w:val="00F90653"/>
    <w:rsid w:val="00F916FC"/>
    <w:rsid w:val="00F95ACC"/>
    <w:rsid w:val="00F960EE"/>
    <w:rsid w:val="00F97168"/>
    <w:rsid w:val="00FA06F6"/>
    <w:rsid w:val="00FA4036"/>
    <w:rsid w:val="00FA47C4"/>
    <w:rsid w:val="00FA5230"/>
    <w:rsid w:val="00FA54FF"/>
    <w:rsid w:val="00FA5CE3"/>
    <w:rsid w:val="00FA6595"/>
    <w:rsid w:val="00FA6B2F"/>
    <w:rsid w:val="00FA7389"/>
    <w:rsid w:val="00FB087B"/>
    <w:rsid w:val="00FB1123"/>
    <w:rsid w:val="00FB1625"/>
    <w:rsid w:val="00FB4990"/>
    <w:rsid w:val="00FB5AC4"/>
    <w:rsid w:val="00FB5C0C"/>
    <w:rsid w:val="00FB6E8E"/>
    <w:rsid w:val="00FB75D6"/>
    <w:rsid w:val="00FC0B92"/>
    <w:rsid w:val="00FC50D3"/>
    <w:rsid w:val="00FC5A53"/>
    <w:rsid w:val="00FC788A"/>
    <w:rsid w:val="00FC7A95"/>
    <w:rsid w:val="00FD092B"/>
    <w:rsid w:val="00FD0B23"/>
    <w:rsid w:val="00FD0D7D"/>
    <w:rsid w:val="00FD1274"/>
    <w:rsid w:val="00FD2F00"/>
    <w:rsid w:val="00FD3829"/>
    <w:rsid w:val="00FD41B4"/>
    <w:rsid w:val="00FD4ABD"/>
    <w:rsid w:val="00FD7144"/>
    <w:rsid w:val="00FD751B"/>
    <w:rsid w:val="00FD7565"/>
    <w:rsid w:val="00FD7949"/>
    <w:rsid w:val="00FE0405"/>
    <w:rsid w:val="00FE16AA"/>
    <w:rsid w:val="00FE17F3"/>
    <w:rsid w:val="00FE3811"/>
    <w:rsid w:val="00FE389F"/>
    <w:rsid w:val="00FE4089"/>
    <w:rsid w:val="00FE520F"/>
    <w:rsid w:val="00FE637F"/>
    <w:rsid w:val="00FE6872"/>
    <w:rsid w:val="00FF0E59"/>
    <w:rsid w:val="00FF1A6C"/>
    <w:rsid w:val="00FF21EE"/>
    <w:rsid w:val="00FF4616"/>
    <w:rsid w:val="00FF4C40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B02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241B02"/>
    <w:pPr>
      <w:keepNext/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enatsvorlage">
    <w:name w:val="Fließtext Senatsvorlage"/>
    <w:basedOn w:val="Standard"/>
    <w:rsid w:val="00241B02"/>
    <w:pPr>
      <w:widowControl w:val="0"/>
    </w:pPr>
    <w:rPr>
      <w:rFonts w:ascii="Arial" w:hAnsi="Arial"/>
      <w:szCs w:val="20"/>
    </w:rPr>
  </w:style>
  <w:style w:type="paragraph" w:customStyle="1" w:styleId="Default">
    <w:name w:val="Default"/>
    <w:rsid w:val="0024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B979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F3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3FE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3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3FE0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259F"/>
    <w:pPr>
      <w:ind w:left="720"/>
      <w:contextualSpacing/>
    </w:pPr>
  </w:style>
  <w:style w:type="character" w:styleId="Kommentarzeichen">
    <w:name w:val="annotation reference"/>
    <w:basedOn w:val="Absatz-Standardschriftart"/>
    <w:rsid w:val="00F60C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0C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60CB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60C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60CBE"/>
    <w:rPr>
      <w:b/>
      <w:bCs/>
      <w:lang w:eastAsia="de-DE"/>
    </w:rPr>
  </w:style>
  <w:style w:type="character" w:styleId="Hyperlink">
    <w:name w:val="Hyperlink"/>
    <w:basedOn w:val="Absatz-Standardschriftart"/>
    <w:unhideWhenUsed/>
    <w:rsid w:val="00190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B02"/>
    <w:rPr>
      <w:sz w:val="24"/>
      <w:szCs w:val="24"/>
      <w:lang w:eastAsia="de-DE"/>
    </w:rPr>
  </w:style>
  <w:style w:type="paragraph" w:styleId="berschrift3">
    <w:name w:val="heading 3"/>
    <w:basedOn w:val="Standard"/>
    <w:next w:val="Standard"/>
    <w:qFormat/>
    <w:rsid w:val="00241B02"/>
    <w:pPr>
      <w:keepNext/>
      <w:spacing w:before="240" w:after="60" w:line="360" w:lineRule="auto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Senatsvorlage">
    <w:name w:val="Fließtext Senatsvorlage"/>
    <w:basedOn w:val="Standard"/>
    <w:rsid w:val="00241B02"/>
    <w:pPr>
      <w:widowControl w:val="0"/>
    </w:pPr>
    <w:rPr>
      <w:rFonts w:ascii="Arial" w:hAnsi="Arial"/>
      <w:szCs w:val="20"/>
    </w:rPr>
  </w:style>
  <w:style w:type="paragraph" w:customStyle="1" w:styleId="Default">
    <w:name w:val="Default"/>
    <w:rsid w:val="00241B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semiHidden/>
    <w:rsid w:val="00B979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8F3F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8F3FE0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8F3F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8F3FE0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E259F"/>
    <w:pPr>
      <w:ind w:left="720"/>
      <w:contextualSpacing/>
    </w:pPr>
  </w:style>
  <w:style w:type="character" w:styleId="Kommentarzeichen">
    <w:name w:val="annotation reference"/>
    <w:basedOn w:val="Absatz-Standardschriftart"/>
    <w:rsid w:val="00F60C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60C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60CB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60C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60CBE"/>
    <w:rPr>
      <w:b/>
      <w:bCs/>
      <w:lang w:eastAsia="de-DE"/>
    </w:rPr>
  </w:style>
  <w:style w:type="character" w:styleId="Hyperlink">
    <w:name w:val="Hyperlink"/>
    <w:basedOn w:val="Absatz-Standardschriftart"/>
    <w:unhideWhenUsed/>
    <w:rsid w:val="00190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6C3F-1A99-4E3C-84BE-89D64623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 für Kultur</vt:lpstr>
    </vt:vector>
  </TitlesOfParts>
  <Company>Bremen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 für Kultur</dc:title>
  <dc:creator>Andreas Mackeben</dc:creator>
  <cp:lastModifiedBy>Albrecht, Alexandra (Kultur)</cp:lastModifiedBy>
  <cp:revision>2</cp:revision>
  <cp:lastPrinted>2016-07-28T14:02:00Z</cp:lastPrinted>
  <dcterms:created xsi:type="dcterms:W3CDTF">2017-10-18T10:10:00Z</dcterms:created>
  <dcterms:modified xsi:type="dcterms:W3CDTF">2017-10-18T10:10:00Z</dcterms:modified>
</cp:coreProperties>
</file>